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A2A5B"/>
        <w:tblLook w:val="04A0" w:firstRow="1" w:lastRow="0" w:firstColumn="1" w:lastColumn="0" w:noHBand="0" w:noVBand="1"/>
      </w:tblPr>
      <w:tblGrid>
        <w:gridCol w:w="4718"/>
        <w:gridCol w:w="5521"/>
      </w:tblGrid>
      <w:tr w:rsidR="005077E2" w:rsidRPr="008A2D4E" w14:paraId="0180B51B" w14:textId="77777777" w:rsidTr="005077E2">
        <w:trPr>
          <w:trHeight w:val="2924"/>
          <w:jc w:val="center"/>
        </w:trPr>
        <w:tc>
          <w:tcPr>
            <w:tcW w:w="4718" w:type="dxa"/>
            <w:shd w:val="clear" w:color="auto" w:fill="6A2A5B"/>
            <w:vAlign w:val="center"/>
          </w:tcPr>
          <w:p w14:paraId="75BA303C" w14:textId="45659C63" w:rsidR="005077E2" w:rsidRPr="008A2D4E" w:rsidRDefault="00BA4312" w:rsidP="00BA4312">
            <w:pPr>
              <w:jc w:val="both"/>
              <w:rPr>
                <w:rFonts w:asciiTheme="minorHAnsi" w:eastAsia="Calibri" w:hAnsiTheme="minorHAnsi" w:cstheme="minorHAnsi"/>
              </w:rPr>
            </w:pPr>
            <w:r>
              <w:rPr>
                <w:rFonts w:asciiTheme="minorHAnsi" w:eastAsia="Calibri" w:hAnsiTheme="minorHAnsi" w:cstheme="minorHAnsi"/>
                <w:noProof/>
                <w:lang w:eastAsia="fr-FR"/>
              </w:rPr>
              <w:t xml:space="preserve"> </w:t>
            </w:r>
            <w:r w:rsidRPr="008A2D4E">
              <w:rPr>
                <w:rFonts w:asciiTheme="minorHAnsi" w:eastAsia="Calibri" w:hAnsiTheme="minorHAnsi" w:cstheme="minorHAnsi"/>
                <w:noProof/>
                <w:lang w:eastAsia="fr-FR"/>
              </w:rPr>
              <w:drawing>
                <wp:inline distT="0" distB="0" distL="0" distR="0" wp14:anchorId="2ACA733B" wp14:editId="2C33AAE1">
                  <wp:extent cx="871268" cy="1156136"/>
                  <wp:effectExtent l="0" t="0" r="5080" b="0"/>
                  <wp:docPr id="15" name="Image 15" descr="Cette image est le logo Handicap International - Humanité&amp;Inclusion, il représente une main amicale qui dit &quot;Hi !&quot;" title="Logo Handicap International - Humanité&amp;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Small_FR_Horiz_white_rgb.png"/>
                          <pic:cNvPicPr/>
                        </pic:nvPicPr>
                        <pic:blipFill rotWithShape="1">
                          <a:blip r:embed="rId7" cstate="print">
                            <a:extLst>
                              <a:ext uri="{28A0092B-C50C-407E-A947-70E740481C1C}">
                                <a14:useLocalDpi xmlns:a14="http://schemas.microsoft.com/office/drawing/2010/main" val="0"/>
                              </a:ext>
                            </a:extLst>
                          </a:blip>
                          <a:srcRect r="63248"/>
                          <a:stretch/>
                        </pic:blipFill>
                        <pic:spPr bwMode="auto">
                          <a:xfrm>
                            <a:off x="0" y="0"/>
                            <a:ext cx="885915" cy="1175572"/>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eastAsia="Calibri" w:hAnsiTheme="minorHAnsi" w:cstheme="minorHAnsi"/>
                <w:noProof/>
                <w:lang w:eastAsia="fr-FR"/>
              </w:rPr>
              <w:t xml:space="preserve">    </w:t>
            </w:r>
            <w:r w:rsidR="005077E2" w:rsidRPr="008A2D4E">
              <w:rPr>
                <w:rFonts w:asciiTheme="minorHAnsi" w:eastAsia="Calibri" w:hAnsiTheme="minorHAnsi" w:cstheme="minorHAnsi"/>
                <w:noProof/>
                <w:lang w:eastAsia="fr-FR"/>
              </w:rPr>
              <w:drawing>
                <wp:inline distT="0" distB="0" distL="0" distR="0" wp14:anchorId="342C0522" wp14:editId="61191FDC">
                  <wp:extent cx="1467790" cy="793630"/>
                  <wp:effectExtent l="0" t="0" r="0" b="6985"/>
                  <wp:docPr id="3" name="Image 3" descr="Cette image représente le logo du projet  &quot;Making It Work&quot;. Elle montre le nom du projet et des rouages." title="Logo Making It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_Logo-White_transparentb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433" cy="797763"/>
                          </a:xfrm>
                          <a:prstGeom prst="rect">
                            <a:avLst/>
                          </a:prstGeom>
                        </pic:spPr>
                      </pic:pic>
                    </a:graphicData>
                  </a:graphic>
                </wp:inline>
              </w:drawing>
            </w:r>
          </w:p>
        </w:tc>
        <w:tc>
          <w:tcPr>
            <w:tcW w:w="5521" w:type="dxa"/>
            <w:shd w:val="clear" w:color="auto" w:fill="6A2A5B"/>
            <w:vAlign w:val="center"/>
          </w:tcPr>
          <w:p w14:paraId="02D96AEE" w14:textId="5B0DCDA0" w:rsidR="005077E2" w:rsidRPr="008A2D4E" w:rsidRDefault="00C84B61" w:rsidP="00C477C5">
            <w:pPr>
              <w:pStyle w:val="Titre"/>
              <w:rPr>
                <w:rFonts w:asciiTheme="minorHAnsi" w:hAnsiTheme="minorHAnsi" w:cstheme="minorHAnsi"/>
                <w:spacing w:val="20"/>
                <w:lang w:val="fr-FR"/>
              </w:rPr>
            </w:pPr>
            <w:proofErr w:type="spellStart"/>
            <w:r w:rsidRPr="008A2D4E">
              <w:rPr>
                <w:rFonts w:asciiTheme="minorHAnsi" w:hAnsiTheme="minorHAnsi" w:cstheme="minorHAnsi"/>
                <w:spacing w:val="20"/>
                <w:lang w:val="fr-FR"/>
              </w:rPr>
              <w:t>Making</w:t>
            </w:r>
            <w:proofErr w:type="spellEnd"/>
            <w:r w:rsidRPr="008A2D4E">
              <w:rPr>
                <w:rFonts w:asciiTheme="minorHAnsi" w:hAnsiTheme="minorHAnsi" w:cstheme="minorHAnsi"/>
                <w:spacing w:val="20"/>
                <w:lang w:val="fr-FR"/>
              </w:rPr>
              <w:t xml:space="preserve"> </w:t>
            </w:r>
            <w:proofErr w:type="spellStart"/>
            <w:r w:rsidRPr="008A2D4E">
              <w:rPr>
                <w:rFonts w:asciiTheme="minorHAnsi" w:hAnsiTheme="minorHAnsi" w:cstheme="minorHAnsi"/>
                <w:spacing w:val="20"/>
                <w:lang w:val="fr-FR"/>
              </w:rPr>
              <w:t>it</w:t>
            </w:r>
            <w:proofErr w:type="spellEnd"/>
            <w:r w:rsidRPr="008A2D4E">
              <w:rPr>
                <w:rFonts w:asciiTheme="minorHAnsi" w:hAnsiTheme="minorHAnsi" w:cstheme="minorHAnsi"/>
                <w:spacing w:val="20"/>
                <w:lang w:val="fr-FR"/>
              </w:rPr>
              <w:t xml:space="preserve"> </w:t>
            </w:r>
            <w:proofErr w:type="spellStart"/>
            <w:r w:rsidRPr="008A2D4E">
              <w:rPr>
                <w:rFonts w:asciiTheme="minorHAnsi" w:hAnsiTheme="minorHAnsi" w:cstheme="minorHAnsi"/>
                <w:spacing w:val="20"/>
                <w:lang w:val="fr-FR"/>
              </w:rPr>
              <w:t>Work</w:t>
            </w:r>
            <w:proofErr w:type="spellEnd"/>
            <w:r w:rsidRPr="008A2D4E">
              <w:rPr>
                <w:rFonts w:asciiTheme="minorHAnsi" w:hAnsiTheme="minorHAnsi" w:cstheme="minorHAnsi"/>
                <w:spacing w:val="20"/>
                <w:lang w:val="fr-FR"/>
              </w:rPr>
              <w:t xml:space="preserve"> projet « genre et handicap » </w:t>
            </w:r>
            <w:r w:rsidR="005077E2" w:rsidRPr="008A2D4E">
              <w:rPr>
                <w:rFonts w:asciiTheme="minorHAnsi" w:hAnsiTheme="minorHAnsi" w:cstheme="minorHAnsi"/>
                <w:spacing w:val="20"/>
                <w:lang w:val="fr-FR"/>
              </w:rPr>
              <w:t xml:space="preserve">: </w:t>
            </w:r>
            <w:r w:rsidR="006E250F">
              <w:rPr>
                <w:rFonts w:asciiTheme="minorHAnsi" w:hAnsiTheme="minorHAnsi" w:cstheme="minorHAnsi"/>
                <w:spacing w:val="20"/>
                <w:lang w:val="fr-FR"/>
              </w:rPr>
              <w:t>contribuons</w:t>
            </w:r>
            <w:r w:rsidRPr="008A2D4E">
              <w:rPr>
                <w:rFonts w:asciiTheme="minorHAnsi" w:hAnsiTheme="minorHAnsi" w:cstheme="minorHAnsi"/>
                <w:spacing w:val="20"/>
                <w:lang w:val="fr-FR"/>
              </w:rPr>
              <w:t xml:space="preserve"> à un monde sans </w:t>
            </w:r>
            <w:r w:rsidR="005077E2" w:rsidRPr="008A2D4E">
              <w:rPr>
                <w:rFonts w:asciiTheme="minorHAnsi" w:hAnsiTheme="minorHAnsi" w:cstheme="minorHAnsi"/>
                <w:spacing w:val="20"/>
                <w:lang w:val="fr-FR"/>
              </w:rPr>
              <w:t xml:space="preserve">violence </w:t>
            </w:r>
            <w:r w:rsidRPr="008A2D4E">
              <w:rPr>
                <w:rFonts w:asciiTheme="minorHAnsi" w:hAnsiTheme="minorHAnsi" w:cstheme="minorHAnsi"/>
                <w:spacing w:val="20"/>
                <w:lang w:val="fr-FR"/>
              </w:rPr>
              <w:t>pour les filles et les femmes en situation de handicap</w:t>
            </w:r>
          </w:p>
          <w:p w14:paraId="69E7ED1F" w14:textId="7461686E" w:rsidR="005077E2" w:rsidRPr="008A2D4E" w:rsidRDefault="00BA4312" w:rsidP="00C84B61">
            <w:pPr>
              <w:pStyle w:val="Titre"/>
              <w:rPr>
                <w:rFonts w:asciiTheme="minorHAnsi" w:hAnsiTheme="minorHAnsi" w:cstheme="minorHAnsi"/>
                <w:lang w:val="fr-FR"/>
              </w:rPr>
            </w:pPr>
            <w:r>
              <w:rPr>
                <w:rFonts w:asciiTheme="minorHAnsi" w:hAnsiTheme="minorHAnsi" w:cstheme="minorHAnsi"/>
                <w:spacing w:val="20"/>
                <w:lang w:val="fr-FR"/>
              </w:rPr>
              <w:t>Résumé</w:t>
            </w:r>
            <w:r w:rsidR="00ED4CB4">
              <w:rPr>
                <w:rFonts w:asciiTheme="minorHAnsi" w:hAnsiTheme="minorHAnsi" w:cstheme="minorHAnsi"/>
                <w:spacing w:val="20"/>
                <w:lang w:val="fr-FR"/>
              </w:rPr>
              <w:t xml:space="preserve"> du projet</w:t>
            </w:r>
            <w:r w:rsidR="005077E2" w:rsidRPr="008A2D4E">
              <w:rPr>
                <w:rFonts w:asciiTheme="minorHAnsi" w:hAnsiTheme="minorHAnsi" w:cstheme="minorHAnsi"/>
                <w:spacing w:val="20"/>
                <w:lang w:val="fr-FR"/>
              </w:rPr>
              <w:t xml:space="preserve"> – </w:t>
            </w:r>
            <w:r w:rsidR="00C84B61" w:rsidRPr="008A2D4E">
              <w:rPr>
                <w:rFonts w:asciiTheme="minorHAnsi" w:hAnsiTheme="minorHAnsi" w:cstheme="minorHAnsi"/>
                <w:spacing w:val="20"/>
                <w:lang w:val="fr-FR"/>
              </w:rPr>
              <w:t>Juillet</w:t>
            </w:r>
            <w:r w:rsidR="00840FB4" w:rsidRPr="008A2D4E">
              <w:rPr>
                <w:rFonts w:asciiTheme="minorHAnsi" w:hAnsiTheme="minorHAnsi" w:cstheme="minorHAnsi"/>
                <w:spacing w:val="20"/>
                <w:lang w:val="fr-FR"/>
              </w:rPr>
              <w:t xml:space="preserve"> </w:t>
            </w:r>
            <w:r w:rsidR="005077E2" w:rsidRPr="008A2D4E">
              <w:rPr>
                <w:rFonts w:asciiTheme="minorHAnsi" w:hAnsiTheme="minorHAnsi" w:cstheme="minorHAnsi"/>
                <w:spacing w:val="20"/>
                <w:lang w:val="fr-FR"/>
              </w:rPr>
              <w:t>2022</w:t>
            </w:r>
          </w:p>
        </w:tc>
      </w:tr>
    </w:tbl>
    <w:p w14:paraId="41B07412" w14:textId="77777777" w:rsidR="00604AAC" w:rsidRPr="008A2D4E" w:rsidRDefault="00827E8B" w:rsidP="00B06136">
      <w:pPr>
        <w:spacing w:after="0"/>
        <w:jc w:val="center"/>
        <w:rPr>
          <w:rFonts w:asciiTheme="minorHAnsi" w:hAnsiTheme="minorHAnsi" w:cstheme="minorHAnsi"/>
        </w:rPr>
      </w:pPr>
      <w:r w:rsidRPr="008A2D4E">
        <w:rPr>
          <w:rFonts w:asciiTheme="minorHAnsi" w:hAnsiTheme="minorHAnsi" w:cstheme="minorHAnsi"/>
          <w:noProof/>
          <w:lang w:eastAsia="fr-FR"/>
        </w:rPr>
        <w:drawing>
          <wp:inline distT="0" distB="0" distL="0" distR="0" wp14:anchorId="0C9B9FFD" wp14:editId="501032B2">
            <wp:extent cx="6476866" cy="3221544"/>
            <wp:effectExtent l="0" t="0" r="635" b="0"/>
            <wp:docPr id="1" name="Image 1" descr="Cette photographie montre les participants de l'atelier venant des 4 nouvelles organisations partenaires, ainsi que l'équipe Making It Work." title="Photographie de groupe de l'atelier Making It Work à Cotonou, au Bé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HOTOS\Atelier MIW Cotonou_juillet 2022\IMG_20220707_19015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92" t="3659" r="3656" b="4578"/>
                    <a:stretch/>
                  </pic:blipFill>
                  <pic:spPr bwMode="auto">
                    <a:xfrm>
                      <a:off x="0" y="0"/>
                      <a:ext cx="6515727" cy="3240873"/>
                    </a:xfrm>
                    <a:prstGeom prst="rect">
                      <a:avLst/>
                    </a:prstGeom>
                    <a:noFill/>
                    <a:ln>
                      <a:noFill/>
                    </a:ln>
                    <a:extLst>
                      <a:ext uri="{53640926-AAD7-44D8-BBD7-CCE9431645EC}">
                        <a14:shadowObscured xmlns:a14="http://schemas.microsoft.com/office/drawing/2010/main"/>
                      </a:ext>
                    </a:extLst>
                  </pic:spPr>
                </pic:pic>
              </a:graphicData>
            </a:graphic>
          </wp:inline>
        </w:drawing>
      </w:r>
    </w:p>
    <w:p w14:paraId="2961B746" w14:textId="340158A2" w:rsidR="00791347" w:rsidRDefault="00C84B61" w:rsidP="003169BD">
      <w:pPr>
        <w:spacing w:after="120"/>
        <w:ind w:left="284" w:right="423"/>
        <w:jc w:val="center"/>
        <w:rPr>
          <w:rFonts w:asciiTheme="minorHAnsi" w:hAnsiTheme="minorHAnsi" w:cstheme="minorHAnsi"/>
          <w:spacing w:val="20"/>
        </w:rPr>
      </w:pPr>
      <w:r w:rsidRPr="008A2D4E">
        <w:rPr>
          <w:rFonts w:asciiTheme="minorHAnsi" w:hAnsiTheme="minorHAnsi" w:cstheme="minorHAnsi"/>
          <w:spacing w:val="20"/>
        </w:rPr>
        <w:t xml:space="preserve">Cette photographie a été prise lors de notre dernier atelier du 4 au 7 juillet avec quatre nouvelles organisations partenaires à Cotonou au Bénin. Plus d’informations sur cet atelier </w:t>
      </w:r>
      <w:r w:rsidR="008A2D4E" w:rsidRPr="008A2D4E">
        <w:rPr>
          <w:rFonts w:asciiTheme="minorHAnsi" w:hAnsiTheme="minorHAnsi" w:cstheme="minorHAnsi"/>
          <w:spacing w:val="20"/>
        </w:rPr>
        <w:t>ci-dessous</w:t>
      </w:r>
      <w:r w:rsidRPr="008A2D4E">
        <w:rPr>
          <w:rFonts w:asciiTheme="minorHAnsi" w:hAnsiTheme="minorHAnsi" w:cstheme="minorHAnsi"/>
          <w:spacing w:val="20"/>
        </w:rPr>
        <w:t xml:space="preserve"> !</w:t>
      </w:r>
    </w:p>
    <w:p w14:paraId="32B2176B" w14:textId="7539322B" w:rsidR="00BA4312" w:rsidRDefault="00BA4312" w:rsidP="003169BD">
      <w:pPr>
        <w:spacing w:after="120"/>
        <w:ind w:left="284" w:right="423"/>
        <w:jc w:val="center"/>
        <w:rPr>
          <w:rFonts w:asciiTheme="minorHAnsi" w:hAnsiTheme="minorHAnsi" w:cstheme="minorHAnsi"/>
          <w:spacing w:val="20"/>
        </w:rPr>
      </w:pPr>
    </w:p>
    <w:p w14:paraId="2E4694B5" w14:textId="6F6AA57B" w:rsidR="00BA4312" w:rsidRDefault="00BA4312" w:rsidP="00BA4312">
      <w:pPr>
        <w:pStyle w:val="Titre1"/>
      </w:pPr>
      <w:r>
        <w:t>INFORMATION PRINCIPALE</w:t>
      </w:r>
    </w:p>
    <w:p w14:paraId="7AE902E3" w14:textId="77777777" w:rsidR="00BA4312" w:rsidRDefault="00BA4312" w:rsidP="00BA4312">
      <w:pPr>
        <w:spacing w:line="276" w:lineRule="auto"/>
        <w:ind w:left="142" w:right="284"/>
        <w:jc w:val="both"/>
        <w:rPr>
          <w:rFonts w:asciiTheme="minorHAnsi" w:hAnsiTheme="minorHAnsi" w:cstheme="minorHAnsi"/>
          <w:sz w:val="26"/>
          <w:szCs w:val="26"/>
        </w:rPr>
        <w:sectPr w:rsidR="00BA4312" w:rsidSect="00A4681F">
          <w:headerReference w:type="default" r:id="rId10"/>
          <w:footerReference w:type="even" r:id="rId11"/>
          <w:footerReference w:type="default" r:id="rId12"/>
          <w:pgSz w:w="11906" w:h="16838"/>
          <w:pgMar w:top="737" w:right="851" w:bottom="737" w:left="851" w:header="709" w:footer="709" w:gutter="0"/>
          <w:cols w:space="708"/>
          <w:docGrid w:linePitch="360"/>
        </w:sectPr>
      </w:pPr>
    </w:p>
    <w:p w14:paraId="6D7B0740" w14:textId="6CCFCC99" w:rsidR="00BA4312" w:rsidRPr="00BA4312" w:rsidRDefault="00BA4312" w:rsidP="00BA4312">
      <w:pPr>
        <w:spacing w:line="276" w:lineRule="auto"/>
        <w:ind w:right="284"/>
        <w:jc w:val="both"/>
        <w:rPr>
          <w:rFonts w:asciiTheme="minorHAnsi" w:hAnsiTheme="minorHAnsi" w:cstheme="minorHAnsi"/>
          <w:sz w:val="24"/>
          <w:szCs w:val="24"/>
        </w:rPr>
      </w:pPr>
      <w:r w:rsidRPr="00BA4312">
        <w:rPr>
          <w:rFonts w:asciiTheme="minorHAnsi" w:hAnsiTheme="minorHAnsi" w:cstheme="minorHAnsi"/>
          <w:b/>
          <w:sz w:val="24"/>
          <w:szCs w:val="24"/>
        </w:rPr>
        <w:t xml:space="preserve">Le 8 mars 2022, </w:t>
      </w:r>
      <w:proofErr w:type="spellStart"/>
      <w:r w:rsidRPr="00BA4312">
        <w:rPr>
          <w:rFonts w:asciiTheme="minorHAnsi" w:hAnsiTheme="minorHAnsi" w:cstheme="minorHAnsi"/>
          <w:b/>
          <w:sz w:val="24"/>
          <w:szCs w:val="24"/>
        </w:rPr>
        <w:t>Making</w:t>
      </w:r>
      <w:proofErr w:type="spellEnd"/>
      <w:r w:rsidRPr="00BA4312">
        <w:rPr>
          <w:rFonts w:asciiTheme="minorHAnsi" w:hAnsiTheme="minorHAnsi" w:cstheme="minorHAnsi"/>
          <w:b/>
          <w:sz w:val="24"/>
          <w:szCs w:val="24"/>
        </w:rPr>
        <w:t xml:space="preserve"> It </w:t>
      </w:r>
      <w:proofErr w:type="spellStart"/>
      <w:r w:rsidRPr="00BA4312">
        <w:rPr>
          <w:rFonts w:asciiTheme="minorHAnsi" w:hAnsiTheme="minorHAnsi" w:cstheme="minorHAnsi"/>
          <w:b/>
          <w:sz w:val="24"/>
          <w:szCs w:val="24"/>
        </w:rPr>
        <w:t>Work</w:t>
      </w:r>
      <w:proofErr w:type="spellEnd"/>
      <w:r w:rsidRPr="00BA4312">
        <w:rPr>
          <w:rFonts w:asciiTheme="minorHAnsi" w:hAnsiTheme="minorHAnsi" w:cstheme="minorHAnsi"/>
          <w:b/>
          <w:sz w:val="24"/>
          <w:szCs w:val="24"/>
        </w:rPr>
        <w:t xml:space="preserve"> a publié son « How-To Guide », traduit depuis début mai en « Guide Pratique » pour mettre l’intersectionnalité en action !</w:t>
      </w:r>
      <w:r w:rsidRPr="00BA4312">
        <w:rPr>
          <w:rFonts w:asciiTheme="minorHAnsi" w:hAnsiTheme="minorHAnsi" w:cstheme="minorHAnsi"/>
          <w:sz w:val="24"/>
          <w:szCs w:val="24"/>
        </w:rPr>
        <w:t xml:space="preserve"> Développé en collaboration avec </w:t>
      </w:r>
      <w:hyperlink r:id="rId13" w:history="1">
        <w:r w:rsidRPr="00BA4312">
          <w:rPr>
            <w:rStyle w:val="Lienhypertexte"/>
            <w:rFonts w:asciiTheme="minorHAnsi" w:hAnsiTheme="minorHAnsi" w:cstheme="minorHAnsi"/>
            <w:sz w:val="24"/>
            <w:szCs w:val="24"/>
          </w:rPr>
          <w:t>Inclusive Friends Association Nigeria</w:t>
        </w:r>
      </w:hyperlink>
      <w:r w:rsidRPr="00BA4312">
        <w:rPr>
          <w:rFonts w:asciiTheme="minorHAnsi" w:hAnsiTheme="minorHAnsi" w:cstheme="minorHAnsi"/>
          <w:sz w:val="24"/>
          <w:szCs w:val="24"/>
        </w:rPr>
        <w:t xml:space="preserve">, ce guide vous aidera à mettre en œuvre une approche intersectionnelle dans votre travail. </w:t>
      </w:r>
    </w:p>
    <w:p w14:paraId="359D357A" w14:textId="77777777" w:rsidR="00BA4312" w:rsidRPr="00BA4312" w:rsidRDefault="00BA4312" w:rsidP="00BA4312">
      <w:pPr>
        <w:spacing w:line="276" w:lineRule="auto"/>
        <w:ind w:right="284"/>
        <w:jc w:val="both"/>
        <w:rPr>
          <w:rFonts w:asciiTheme="minorHAnsi" w:hAnsiTheme="minorHAnsi" w:cstheme="minorHAnsi"/>
          <w:sz w:val="24"/>
          <w:szCs w:val="24"/>
        </w:rPr>
      </w:pPr>
      <w:r w:rsidRPr="00BA4312">
        <w:rPr>
          <w:rFonts w:asciiTheme="minorHAnsi" w:hAnsiTheme="minorHAnsi" w:cstheme="minorHAnsi"/>
          <w:sz w:val="24"/>
          <w:szCs w:val="24"/>
        </w:rPr>
        <w:t>Centré sur l’inclusion des filles et des femmes en situation de handicap ou non, ce Guide Pratique peut être utilisé pour aborder tout type de discrimination dans tout contexte, pour analyser les expériences vécues de toutes les personnes.</w:t>
      </w:r>
      <w:r w:rsidRPr="00BA4312">
        <w:rPr>
          <w:rFonts w:asciiTheme="minorHAnsi" w:hAnsiTheme="minorHAnsi" w:cstheme="minorHAnsi"/>
          <w:sz w:val="24"/>
          <w:szCs w:val="24"/>
        </w:rPr>
        <w:t xml:space="preserve"> </w:t>
      </w:r>
    </w:p>
    <w:p w14:paraId="524F92F3" w14:textId="77777777" w:rsidR="00BA4312" w:rsidRDefault="00BA4312" w:rsidP="00BA4312">
      <w:pPr>
        <w:spacing w:after="0" w:line="276" w:lineRule="auto"/>
        <w:ind w:right="284"/>
        <w:rPr>
          <w:rFonts w:asciiTheme="minorHAnsi" w:hAnsiTheme="minorHAnsi" w:cstheme="minorHAnsi"/>
          <w:sz w:val="24"/>
          <w:szCs w:val="24"/>
        </w:rPr>
      </w:pPr>
      <w:r w:rsidRPr="00BA4312">
        <w:rPr>
          <w:rFonts w:asciiTheme="minorHAnsi" w:hAnsiTheme="minorHAnsi" w:cstheme="minorHAnsi"/>
          <w:sz w:val="24"/>
          <w:szCs w:val="24"/>
        </w:rPr>
        <w:t xml:space="preserve">Disponible sur </w:t>
      </w:r>
      <w:hyperlink r:id="rId14" w:history="1">
        <w:r w:rsidRPr="00BA4312">
          <w:rPr>
            <w:rStyle w:val="Lienhypertexte"/>
            <w:rFonts w:asciiTheme="minorHAnsi" w:hAnsiTheme="minorHAnsi" w:cstheme="minorHAnsi"/>
            <w:sz w:val="24"/>
            <w:szCs w:val="24"/>
          </w:rPr>
          <w:t>notre site</w:t>
        </w:r>
      </w:hyperlink>
      <w:r w:rsidRPr="00BA4312">
        <w:rPr>
          <w:rFonts w:asciiTheme="minorHAnsi" w:hAnsiTheme="minorHAnsi" w:cstheme="minorHAnsi"/>
          <w:sz w:val="24"/>
          <w:szCs w:val="24"/>
        </w:rPr>
        <w:t xml:space="preserve">, cet outil sur l’intersectionnalité est prêt à être utilisé en </w:t>
      </w:r>
      <w:hyperlink r:id="rId15" w:history="1">
        <w:r w:rsidRPr="00BA4312">
          <w:rPr>
            <w:rStyle w:val="Lienhypertexte"/>
            <w:rFonts w:asciiTheme="minorHAnsi" w:hAnsiTheme="minorHAnsi" w:cstheme="minorHAnsi"/>
            <w:sz w:val="24"/>
            <w:szCs w:val="24"/>
          </w:rPr>
          <w:t>français</w:t>
        </w:r>
      </w:hyperlink>
      <w:r w:rsidRPr="00BA4312">
        <w:rPr>
          <w:rFonts w:asciiTheme="minorHAnsi" w:hAnsiTheme="minorHAnsi" w:cstheme="minorHAnsi"/>
          <w:sz w:val="24"/>
          <w:szCs w:val="24"/>
        </w:rPr>
        <w:t xml:space="preserve"> et en </w:t>
      </w:r>
      <w:hyperlink r:id="rId16" w:history="1">
        <w:r w:rsidRPr="00BA4312">
          <w:rPr>
            <w:rStyle w:val="Lienhypertexte"/>
            <w:rFonts w:asciiTheme="minorHAnsi" w:hAnsiTheme="minorHAnsi" w:cstheme="minorHAnsi"/>
            <w:sz w:val="24"/>
            <w:szCs w:val="24"/>
          </w:rPr>
          <w:t>anglais</w:t>
        </w:r>
      </w:hyperlink>
      <w:r w:rsidRPr="00BA4312">
        <w:rPr>
          <w:rFonts w:asciiTheme="minorHAnsi" w:hAnsiTheme="minorHAnsi" w:cstheme="minorHAnsi"/>
          <w:sz w:val="24"/>
          <w:szCs w:val="24"/>
        </w:rPr>
        <w:t>, en PDF et Word accessibles !</w:t>
      </w:r>
    </w:p>
    <w:p w14:paraId="700667C1" w14:textId="1A949CC9" w:rsidR="00BA4312" w:rsidRDefault="00BA4312" w:rsidP="00BA4312">
      <w:pPr>
        <w:spacing w:after="0" w:line="276" w:lineRule="auto"/>
        <w:ind w:right="284"/>
        <w:rPr>
          <w:rFonts w:asciiTheme="minorHAnsi" w:hAnsiTheme="minorHAnsi" w:cstheme="minorHAnsi"/>
          <w:sz w:val="24"/>
          <w:szCs w:val="24"/>
        </w:rPr>
        <w:sectPr w:rsidR="00BA4312" w:rsidSect="00BA4312">
          <w:type w:val="continuous"/>
          <w:pgSz w:w="11906" w:h="16838"/>
          <w:pgMar w:top="737" w:right="851" w:bottom="737" w:left="851" w:header="709" w:footer="709" w:gutter="0"/>
          <w:cols w:num="2" w:space="2"/>
          <w:docGrid w:linePitch="360"/>
        </w:sectPr>
      </w:pPr>
      <w:r>
        <w:rPr>
          <w:rFonts w:asciiTheme="minorHAnsi" w:hAnsiTheme="minorHAnsi" w:cstheme="minorHAnsi"/>
          <w:sz w:val="24"/>
          <w:szCs w:val="24"/>
        </w:rPr>
        <w:t xml:space="preserve"> </w:t>
      </w:r>
      <w:r w:rsidRPr="008A2D4E">
        <w:rPr>
          <w:rFonts w:asciiTheme="minorHAnsi" w:eastAsia="Calibri" w:hAnsiTheme="minorHAnsi" w:cstheme="minorHAnsi"/>
          <w:b/>
          <w:noProof/>
          <w:lang w:eastAsia="fr-FR"/>
        </w:rPr>
        <w:drawing>
          <wp:inline distT="0" distB="0" distL="0" distR="0" wp14:anchorId="1C0F6B6A" wp14:editId="48B7BD76">
            <wp:extent cx="1213945" cy="1802051"/>
            <wp:effectExtent l="0" t="0" r="5715" b="8255"/>
            <wp:docPr id="2" name="Image 2" descr="Cette image montre la page de garde du Guide Pratique de Making It Work sur l'intersectionnalité. Un livre ouvert ainsi que des rouages qui en sortent y sont représentés." title="La page de garde du Guide Pr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r="4666"/>
                    <a:stretch/>
                  </pic:blipFill>
                  <pic:spPr bwMode="auto">
                    <a:xfrm>
                      <a:off x="0" y="0"/>
                      <a:ext cx="1248788" cy="1853774"/>
                    </a:xfrm>
                    <a:prstGeom prst="rect">
                      <a:avLst/>
                    </a:prstGeom>
                    <a:ln>
                      <a:noFill/>
                    </a:ln>
                    <a:extLst>
                      <a:ext uri="{53640926-AAD7-44D8-BBD7-CCE9431645EC}">
                        <a14:shadowObscured xmlns:a14="http://schemas.microsoft.com/office/drawing/2010/main"/>
                      </a:ext>
                    </a:extLst>
                  </pic:spPr>
                </pic:pic>
              </a:graphicData>
            </a:graphic>
          </wp:inline>
        </w:drawing>
      </w:r>
    </w:p>
    <w:p w14:paraId="695B4536" w14:textId="0CE22369" w:rsidR="00BA4312" w:rsidRDefault="00BA4312" w:rsidP="00BA4312">
      <w:pPr>
        <w:rPr>
          <w:lang w:val="en-US"/>
        </w:rPr>
      </w:pPr>
    </w:p>
    <w:p w14:paraId="5A752618" w14:textId="4873A5DC" w:rsidR="00BA4312" w:rsidRDefault="00BA4312" w:rsidP="00BA4312">
      <w:pPr>
        <w:pStyle w:val="Titre1"/>
      </w:pPr>
      <w:r w:rsidRPr="008E27F4">
        <w:t xml:space="preserve">MIW ACCUEILLE 8 NOUVELLES ORGANISATIONS PARTENAIRES </w:t>
      </w:r>
      <w:r>
        <w:t>AU</w:t>
      </w:r>
      <w:r w:rsidRPr="008E27F4">
        <w:t xml:space="preserve"> Senegal </w:t>
      </w:r>
      <w:r>
        <w:t xml:space="preserve">ET </w:t>
      </w:r>
      <w:r w:rsidRPr="008E27F4">
        <w:t>Benin</w:t>
      </w:r>
    </w:p>
    <w:p w14:paraId="41075D7B" w14:textId="3BECE2AD" w:rsidR="00BA4312" w:rsidRDefault="00BA4312" w:rsidP="00BA4312">
      <w:pPr>
        <w:pStyle w:val="Titre2"/>
      </w:pPr>
      <w:r w:rsidRPr="00BA4312">
        <w:t xml:space="preserve">ATELIER AU SENEGAL, DU 9 AU 13 </w:t>
      </w:r>
      <w:r w:rsidRPr="00BA4312">
        <w:t>FEVRIER</w:t>
      </w:r>
      <w:r w:rsidRPr="00BA4312">
        <w:t xml:space="preserve"> 2022</w:t>
      </w:r>
    </w:p>
    <w:p w14:paraId="08B0CDF7" w14:textId="77777777" w:rsidR="0066204C" w:rsidRDefault="0066204C" w:rsidP="0066204C">
      <w:pPr>
        <w:rPr>
          <w:rFonts w:asciiTheme="minorHAnsi" w:hAnsiTheme="minorHAnsi" w:cstheme="minorHAnsi"/>
          <w:sz w:val="24"/>
          <w:szCs w:val="24"/>
        </w:rPr>
        <w:sectPr w:rsidR="0066204C" w:rsidSect="00BA4312">
          <w:type w:val="continuous"/>
          <w:pgSz w:w="11906" w:h="16838"/>
          <w:pgMar w:top="737" w:right="851" w:bottom="737" w:left="851" w:header="709" w:footer="709" w:gutter="0"/>
          <w:cols w:space="708"/>
          <w:docGrid w:linePitch="360"/>
        </w:sectPr>
      </w:pPr>
    </w:p>
    <w:p w14:paraId="7156E256" w14:textId="2D35EC23" w:rsidR="0066204C" w:rsidRDefault="0066204C" w:rsidP="0066204C">
      <w:pPr>
        <w:rPr>
          <w:rFonts w:asciiTheme="minorHAnsi" w:hAnsiTheme="minorHAnsi" w:cstheme="minorHAnsi"/>
          <w:sz w:val="24"/>
          <w:szCs w:val="24"/>
        </w:rPr>
      </w:pPr>
      <w:r w:rsidRPr="008A2D4E">
        <w:rPr>
          <w:rFonts w:asciiTheme="minorHAnsi" w:hAnsiTheme="minorHAnsi" w:cstheme="minorHAnsi"/>
          <w:noProof/>
          <w:sz w:val="24"/>
          <w:szCs w:val="24"/>
          <w:lang w:eastAsia="fr-FR"/>
        </w:rPr>
        <w:drawing>
          <wp:inline distT="0" distB="0" distL="0" distR="0" wp14:anchorId="10EB405C" wp14:editId="18EC1A26">
            <wp:extent cx="2932386" cy="1436650"/>
            <wp:effectExtent l="0" t="0" r="1905" b="0"/>
            <wp:docPr id="5" name="Image 5" descr="Cette photographie montre les participants de l'atelier venant des 4 nouvelles organisations partenaires, ainsi que l'équipe Making It Work." title="Photographie de groupe de l'atelier Making It Work à Saly, a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ORUM2022-DK\MIW-DAKAR2022\MIW-Atelier-Dakar2022-PhotoGroupe.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878" b="15513"/>
                    <a:stretch/>
                  </pic:blipFill>
                  <pic:spPr bwMode="auto">
                    <a:xfrm>
                      <a:off x="0" y="0"/>
                      <a:ext cx="2998890" cy="1469232"/>
                    </a:xfrm>
                    <a:prstGeom prst="rect">
                      <a:avLst/>
                    </a:prstGeom>
                    <a:noFill/>
                    <a:ln>
                      <a:noFill/>
                    </a:ln>
                    <a:extLst>
                      <a:ext uri="{53640926-AAD7-44D8-BBD7-CCE9431645EC}">
                        <a14:shadowObscured xmlns:a14="http://schemas.microsoft.com/office/drawing/2010/main"/>
                      </a:ext>
                    </a:extLst>
                  </pic:spPr>
                </pic:pic>
              </a:graphicData>
            </a:graphic>
          </wp:inline>
        </w:drawing>
      </w:r>
    </w:p>
    <w:p w14:paraId="09C0DD52" w14:textId="7BE31A2D" w:rsidR="0066204C" w:rsidRDefault="0066204C" w:rsidP="0066204C">
      <w:r>
        <w:rPr>
          <w:rFonts w:asciiTheme="minorHAnsi" w:hAnsiTheme="minorHAnsi" w:cstheme="minorHAnsi"/>
          <w:sz w:val="24"/>
          <w:szCs w:val="24"/>
        </w:rPr>
        <w:t xml:space="preserve">4 nouvelles organisations partenaires ont joint l’atelier </w:t>
      </w:r>
      <w:proofErr w:type="spellStart"/>
      <w:r>
        <w:rPr>
          <w:rFonts w:asciiTheme="minorHAnsi" w:hAnsiTheme="minorHAnsi" w:cstheme="minorHAnsi"/>
          <w:sz w:val="24"/>
          <w:szCs w:val="24"/>
        </w:rPr>
        <w:t>Making</w:t>
      </w:r>
      <w:proofErr w:type="spellEnd"/>
      <w:r>
        <w:rPr>
          <w:rFonts w:asciiTheme="minorHAnsi" w:hAnsiTheme="minorHAnsi" w:cstheme="minorHAnsi"/>
          <w:sz w:val="24"/>
          <w:szCs w:val="24"/>
        </w:rPr>
        <w:t xml:space="preserve"> It </w:t>
      </w:r>
      <w:proofErr w:type="spellStart"/>
      <w:r>
        <w:rPr>
          <w:rFonts w:asciiTheme="minorHAnsi" w:hAnsiTheme="minorHAnsi" w:cstheme="minorHAnsi"/>
          <w:sz w:val="24"/>
          <w:szCs w:val="24"/>
        </w:rPr>
        <w:t>Work</w:t>
      </w:r>
      <w:proofErr w:type="spellEnd"/>
      <w:r>
        <w:rPr>
          <w:rFonts w:asciiTheme="minorHAnsi" w:hAnsiTheme="minorHAnsi" w:cstheme="minorHAnsi"/>
          <w:sz w:val="24"/>
          <w:szCs w:val="24"/>
        </w:rPr>
        <w:t xml:space="preserve"> au Sénégal </w:t>
      </w:r>
      <w:r w:rsidRPr="008A2D4E">
        <w:rPr>
          <w:rFonts w:asciiTheme="minorHAnsi" w:hAnsiTheme="minorHAnsi" w:cstheme="minorHAnsi"/>
          <w:sz w:val="24"/>
          <w:szCs w:val="24"/>
        </w:rPr>
        <w:t xml:space="preserve">: </w:t>
      </w:r>
      <w:r w:rsidRPr="0066204C">
        <w:rPr>
          <w:rFonts w:asciiTheme="minorHAnsi" w:hAnsiTheme="minorHAnsi" w:cstheme="minorHAnsi"/>
          <w:b/>
          <w:sz w:val="24"/>
          <w:szCs w:val="24"/>
        </w:rPr>
        <w:t>l’AHPE</w:t>
      </w:r>
      <w:r w:rsidRPr="0066204C">
        <w:rPr>
          <w:rFonts w:asciiTheme="minorHAnsi" w:hAnsiTheme="minorHAnsi" w:cstheme="minorHAnsi"/>
          <w:b/>
          <w:sz w:val="24"/>
          <w:szCs w:val="24"/>
        </w:rPr>
        <w:t>/centre d’Ecoute de Pikine Est</w:t>
      </w:r>
      <w:r w:rsidRPr="0066204C">
        <w:rPr>
          <w:rFonts w:asciiTheme="minorHAnsi" w:hAnsiTheme="minorHAnsi" w:cstheme="minorHAnsi"/>
          <w:b/>
          <w:sz w:val="24"/>
          <w:szCs w:val="24"/>
        </w:rPr>
        <w:t>, l’HFE</w:t>
      </w:r>
      <w:r w:rsidRPr="0066204C">
        <w:rPr>
          <w:rFonts w:asciiTheme="minorHAnsi" w:hAnsiTheme="minorHAnsi" w:cstheme="minorHAnsi"/>
          <w:b/>
          <w:sz w:val="24"/>
          <w:szCs w:val="24"/>
        </w:rPr>
        <w:t xml:space="preserve"> (handicap </w:t>
      </w:r>
      <w:proofErr w:type="spellStart"/>
      <w:r w:rsidRPr="0066204C">
        <w:rPr>
          <w:rFonts w:asciiTheme="minorHAnsi" w:hAnsiTheme="minorHAnsi" w:cstheme="minorHAnsi"/>
          <w:b/>
          <w:sz w:val="24"/>
          <w:szCs w:val="24"/>
        </w:rPr>
        <w:t>Form</w:t>
      </w:r>
      <w:proofErr w:type="spellEnd"/>
      <w:r w:rsidRPr="0066204C">
        <w:rPr>
          <w:rFonts w:asciiTheme="minorHAnsi" w:hAnsiTheme="minorHAnsi" w:cstheme="minorHAnsi"/>
          <w:b/>
          <w:sz w:val="24"/>
          <w:szCs w:val="24"/>
        </w:rPr>
        <w:t xml:space="preserve"> </w:t>
      </w:r>
      <w:proofErr w:type="spellStart"/>
      <w:r w:rsidRPr="0066204C">
        <w:rPr>
          <w:rFonts w:asciiTheme="minorHAnsi" w:hAnsiTheme="minorHAnsi" w:cstheme="minorHAnsi"/>
          <w:b/>
          <w:sz w:val="24"/>
          <w:szCs w:val="24"/>
        </w:rPr>
        <w:t>Educ</w:t>
      </w:r>
      <w:proofErr w:type="spellEnd"/>
      <w:r w:rsidRPr="0066204C">
        <w:rPr>
          <w:rFonts w:asciiTheme="minorHAnsi" w:hAnsiTheme="minorHAnsi" w:cstheme="minorHAnsi"/>
          <w:b/>
          <w:sz w:val="24"/>
          <w:szCs w:val="24"/>
        </w:rPr>
        <w:t>)</w:t>
      </w:r>
      <w:r w:rsidRPr="0066204C">
        <w:rPr>
          <w:rFonts w:asciiTheme="minorHAnsi" w:hAnsiTheme="minorHAnsi" w:cstheme="minorHAnsi"/>
          <w:b/>
          <w:sz w:val="24"/>
          <w:szCs w:val="24"/>
        </w:rPr>
        <w:t xml:space="preserve">, La Plateforme des femmes leaders de Thiès, et La Brigade de conscientisation et dénonciation de </w:t>
      </w:r>
      <w:proofErr w:type="spellStart"/>
      <w:r w:rsidRPr="0066204C">
        <w:rPr>
          <w:rFonts w:asciiTheme="minorHAnsi" w:hAnsiTheme="minorHAnsi" w:cstheme="minorHAnsi"/>
          <w:b/>
          <w:sz w:val="24"/>
          <w:szCs w:val="24"/>
        </w:rPr>
        <w:t>Zinguinchor</w:t>
      </w:r>
      <w:proofErr w:type="spellEnd"/>
      <w:r w:rsidRPr="0066204C">
        <w:rPr>
          <w:rFonts w:asciiTheme="minorHAnsi" w:hAnsiTheme="minorHAnsi" w:cstheme="minorHAnsi"/>
          <w:b/>
          <w:sz w:val="24"/>
          <w:szCs w:val="24"/>
        </w:rPr>
        <w:t>.</w:t>
      </w:r>
      <w:r>
        <w:rPr>
          <w:rFonts w:asciiTheme="minorHAnsi" w:hAnsiTheme="minorHAnsi" w:cstheme="minorHAnsi"/>
          <w:sz w:val="24"/>
          <w:szCs w:val="24"/>
        </w:rPr>
        <w:t xml:space="preserve"> L’analyse de leur pratique à l’aune des standards internationaux de prévention et réponse aux VBG a amené à l’élaboration de plans d’action de mise à l’échelle ; avec un questionnement sur une meilleure prise en compte </w:t>
      </w:r>
      <w:r w:rsidRPr="00053298">
        <w:rPr>
          <w:rFonts w:asciiTheme="minorHAnsi" w:hAnsiTheme="minorHAnsi" w:cstheme="minorHAnsi"/>
          <w:sz w:val="24"/>
          <w:szCs w:val="24"/>
        </w:rPr>
        <w:t>des diversités</w:t>
      </w:r>
      <w:r>
        <w:rPr>
          <w:rFonts w:asciiTheme="minorHAnsi" w:hAnsiTheme="minorHAnsi" w:cstheme="minorHAnsi"/>
          <w:sz w:val="24"/>
          <w:szCs w:val="24"/>
        </w:rPr>
        <w:t>.</w:t>
      </w:r>
    </w:p>
    <w:p w14:paraId="2955DFFD" w14:textId="77777777" w:rsidR="0066204C" w:rsidRDefault="0066204C" w:rsidP="0066204C">
      <w:pPr>
        <w:sectPr w:rsidR="0066204C" w:rsidSect="0066204C">
          <w:type w:val="continuous"/>
          <w:pgSz w:w="11906" w:h="16838"/>
          <w:pgMar w:top="737" w:right="851" w:bottom="737" w:left="851" w:header="709" w:footer="709" w:gutter="0"/>
          <w:cols w:num="2" w:space="708"/>
          <w:docGrid w:linePitch="360"/>
        </w:sectPr>
      </w:pPr>
    </w:p>
    <w:p w14:paraId="151649FC" w14:textId="01DA28A4" w:rsidR="0066204C" w:rsidRDefault="0066204C" w:rsidP="0066204C"/>
    <w:p w14:paraId="74ECB2C7" w14:textId="6A5AE5B0" w:rsidR="0066204C" w:rsidRDefault="0066204C" w:rsidP="0066204C">
      <w:pPr>
        <w:pStyle w:val="Titre2"/>
      </w:pPr>
      <w:r>
        <w:t xml:space="preserve">ATELIER AU </w:t>
      </w:r>
      <w:r w:rsidRPr="008A2D4E">
        <w:t xml:space="preserve">BENIN, </w:t>
      </w:r>
      <w:r>
        <w:t xml:space="preserve">DU 4 AU 7 JUILLET </w:t>
      </w:r>
      <w:r w:rsidRPr="008A2D4E">
        <w:t>2022</w:t>
      </w:r>
    </w:p>
    <w:p w14:paraId="2488BC35" w14:textId="77777777" w:rsidR="0066204C" w:rsidRDefault="0066204C" w:rsidP="0066204C">
      <w:pPr>
        <w:rPr>
          <w:rFonts w:asciiTheme="minorHAnsi" w:hAnsiTheme="minorHAnsi" w:cstheme="minorHAnsi"/>
          <w:sz w:val="24"/>
          <w:szCs w:val="24"/>
        </w:rPr>
        <w:sectPr w:rsidR="0066204C" w:rsidSect="00BA4312">
          <w:type w:val="continuous"/>
          <w:pgSz w:w="11906" w:h="16838"/>
          <w:pgMar w:top="737" w:right="851" w:bottom="737" w:left="851" w:header="709" w:footer="709" w:gutter="0"/>
          <w:cols w:space="708"/>
          <w:docGrid w:linePitch="360"/>
        </w:sectPr>
      </w:pPr>
    </w:p>
    <w:p w14:paraId="6A66EDBD" w14:textId="5BFAC916" w:rsidR="0066204C" w:rsidRDefault="0066204C" w:rsidP="0066204C">
      <w:pPr>
        <w:rPr>
          <w:rFonts w:asciiTheme="minorHAnsi" w:hAnsiTheme="minorHAnsi" w:cstheme="minorHAnsi"/>
          <w:noProof/>
          <w:lang w:eastAsia="fr-FR"/>
        </w:rPr>
        <w:sectPr w:rsidR="0066204C" w:rsidSect="0066204C">
          <w:type w:val="continuous"/>
          <w:pgSz w:w="11906" w:h="16838"/>
          <w:pgMar w:top="737" w:right="851" w:bottom="737" w:left="851" w:header="709" w:footer="709" w:gutter="0"/>
          <w:cols w:num="2" w:space="708"/>
          <w:docGrid w:linePitch="360"/>
        </w:sectPr>
      </w:pPr>
      <w:r w:rsidRPr="009A5CA3">
        <w:rPr>
          <w:rFonts w:asciiTheme="minorHAnsi" w:hAnsiTheme="minorHAnsi" w:cstheme="minorHAnsi"/>
          <w:sz w:val="24"/>
          <w:szCs w:val="24"/>
        </w:rPr>
        <w:t xml:space="preserve">Au Bénin l’atelier a également permis la rencontre avec </w:t>
      </w:r>
      <w:r w:rsidRPr="0066204C">
        <w:rPr>
          <w:rFonts w:asciiTheme="minorHAnsi" w:hAnsiTheme="minorHAnsi" w:cstheme="minorHAnsi"/>
          <w:b/>
          <w:sz w:val="24"/>
          <w:szCs w:val="24"/>
        </w:rPr>
        <w:t xml:space="preserve">4 nouvelles organisations partenaires : l’OFAB, </w:t>
      </w:r>
      <w:r w:rsidRPr="0066204C">
        <w:rPr>
          <w:rFonts w:asciiTheme="minorHAnsi" w:hAnsiTheme="minorHAnsi" w:cstheme="minorHAnsi"/>
          <w:sz w:val="24"/>
          <w:szCs w:val="24"/>
        </w:rPr>
        <w:t xml:space="preserve">l’ONG </w:t>
      </w:r>
      <w:proofErr w:type="spellStart"/>
      <w:r w:rsidRPr="0066204C">
        <w:rPr>
          <w:rFonts w:asciiTheme="minorHAnsi" w:hAnsiTheme="minorHAnsi" w:cstheme="minorHAnsi"/>
          <w:sz w:val="24"/>
          <w:szCs w:val="24"/>
        </w:rPr>
        <w:t>Bartimée</w:t>
      </w:r>
      <w:proofErr w:type="spellEnd"/>
      <w:r w:rsidRPr="0066204C">
        <w:rPr>
          <w:rFonts w:asciiTheme="minorHAnsi" w:hAnsiTheme="minorHAnsi" w:cstheme="minorHAnsi"/>
          <w:sz w:val="24"/>
          <w:szCs w:val="24"/>
        </w:rPr>
        <w:t xml:space="preserve">, l’ONG </w:t>
      </w:r>
      <w:proofErr w:type="spellStart"/>
      <w:r w:rsidRPr="0066204C">
        <w:rPr>
          <w:rFonts w:asciiTheme="minorHAnsi" w:hAnsiTheme="minorHAnsi" w:cstheme="minorHAnsi"/>
          <w:sz w:val="24"/>
          <w:szCs w:val="24"/>
        </w:rPr>
        <w:t>Dédji</w:t>
      </w:r>
      <w:proofErr w:type="spellEnd"/>
      <w:r w:rsidRPr="0066204C">
        <w:rPr>
          <w:rFonts w:asciiTheme="minorHAnsi" w:hAnsiTheme="minorHAnsi" w:cstheme="minorHAnsi"/>
          <w:sz w:val="24"/>
          <w:szCs w:val="24"/>
        </w:rPr>
        <w:t>, et Le Centre de Promotion Social 1 de Parakou</w:t>
      </w:r>
      <w:r w:rsidRPr="009A5CA3">
        <w:rPr>
          <w:rFonts w:asciiTheme="minorHAnsi" w:hAnsiTheme="minorHAnsi" w:cstheme="minorHAnsi"/>
          <w:sz w:val="24"/>
          <w:szCs w:val="24"/>
        </w:rPr>
        <w:t xml:space="preserve">. </w:t>
      </w:r>
      <w:r>
        <w:rPr>
          <w:rFonts w:asciiTheme="minorHAnsi" w:hAnsiTheme="minorHAnsi" w:cstheme="minorHAnsi"/>
          <w:sz w:val="24"/>
          <w:szCs w:val="24"/>
        </w:rPr>
        <w:t>Analysant la mise à l’échelle de leur pratiques, les organisations ont échangé longuement sur les questions de leadership et d’</w:t>
      </w:r>
      <w:proofErr w:type="spellStart"/>
      <w:r>
        <w:rPr>
          <w:rFonts w:asciiTheme="minorHAnsi" w:hAnsiTheme="minorHAnsi" w:cstheme="minorHAnsi"/>
          <w:sz w:val="24"/>
          <w:szCs w:val="24"/>
        </w:rPr>
        <w:t>empouvoirement</w:t>
      </w:r>
      <w:proofErr w:type="spellEnd"/>
      <w:r>
        <w:rPr>
          <w:rFonts w:asciiTheme="minorHAnsi" w:hAnsiTheme="minorHAnsi" w:cstheme="minorHAnsi"/>
          <w:sz w:val="24"/>
          <w:szCs w:val="24"/>
        </w:rPr>
        <w:t xml:space="preserve"> notamment </w:t>
      </w:r>
      <w:bookmarkStart w:id="0" w:name="_GoBack"/>
      <w:bookmarkEnd w:id="0"/>
      <w:r>
        <w:rPr>
          <w:rFonts w:asciiTheme="minorHAnsi" w:hAnsiTheme="minorHAnsi" w:cstheme="minorHAnsi"/>
          <w:sz w:val="24"/>
          <w:szCs w:val="24"/>
        </w:rPr>
        <w:t xml:space="preserve">économique </w:t>
      </w:r>
      <w:r>
        <w:rPr>
          <w:rFonts w:asciiTheme="minorHAnsi" w:hAnsiTheme="minorHAnsi" w:cstheme="minorHAnsi"/>
          <w:sz w:val="24"/>
          <w:szCs w:val="24"/>
        </w:rPr>
        <w:t>des filles et femmes en situation de handicap.</w:t>
      </w:r>
      <w:r w:rsidRPr="0066204C">
        <w:rPr>
          <w:rFonts w:asciiTheme="minorHAnsi" w:hAnsiTheme="minorHAnsi" w:cstheme="minorHAnsi"/>
          <w:noProof/>
          <w:lang w:eastAsia="fr-FR"/>
        </w:rPr>
        <w:t xml:space="preserve"> </w:t>
      </w:r>
      <w:r w:rsidRPr="008A2D4E">
        <w:rPr>
          <w:rFonts w:asciiTheme="minorHAnsi" w:hAnsiTheme="minorHAnsi" w:cstheme="minorHAnsi"/>
          <w:noProof/>
          <w:lang w:eastAsia="fr-FR"/>
        </w:rPr>
        <w:drawing>
          <wp:inline distT="0" distB="0" distL="0" distR="0" wp14:anchorId="3F01358C" wp14:editId="2FCA67D2">
            <wp:extent cx="3014980" cy="1526152"/>
            <wp:effectExtent l="0" t="0" r="0" b="0"/>
            <wp:docPr id="6" name="Image 6" descr="Cette photographie montre des femmes de l'ONG Bartimée en train de travailler ensemble sur un nouveau plan d'action, afin de mettre à l'échelle leurs bonnes pratiques. " title="Photographie d'un travail de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elier cotonou 07-2022_credit AC ROSSIGNOL (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14980" cy="1526152"/>
                    </a:xfrm>
                    <a:prstGeom prst="rect">
                      <a:avLst/>
                    </a:prstGeom>
                  </pic:spPr>
                </pic:pic>
              </a:graphicData>
            </a:graphic>
          </wp:inline>
        </w:drawing>
      </w:r>
    </w:p>
    <w:p w14:paraId="2F02328F" w14:textId="3547FC7C" w:rsidR="0066204C" w:rsidRDefault="0066204C" w:rsidP="0066204C"/>
    <w:p w14:paraId="25ADE66F" w14:textId="626A6705" w:rsidR="0066204C" w:rsidRDefault="0066204C" w:rsidP="0066204C">
      <w:pPr>
        <w:pStyle w:val="Titre1"/>
      </w:pPr>
      <w:r w:rsidRPr="00780DEE">
        <w:t>À VOUS DE JOUER – NOUS SOMMES LÀ POUR VOUS AIDER !</w:t>
      </w:r>
    </w:p>
    <w:p w14:paraId="62EE33F4" w14:textId="17592B57" w:rsidR="0066204C" w:rsidRPr="0066204C" w:rsidRDefault="0066204C" w:rsidP="0066204C">
      <w:pPr>
        <w:shd w:val="clear" w:color="auto" w:fill="EED6E8"/>
        <w:spacing w:before="240" w:after="80" w:line="276" w:lineRule="auto"/>
        <w:ind w:left="-6" w:right="96"/>
        <w:jc w:val="both"/>
        <w:rPr>
          <w:sz w:val="26"/>
          <w:szCs w:val="26"/>
        </w:rPr>
      </w:pPr>
      <w:r w:rsidRPr="00780DEE">
        <w:rPr>
          <w:rFonts w:asciiTheme="minorHAnsi" w:hAnsiTheme="minorHAnsi" w:cstheme="minorHAnsi"/>
          <w:sz w:val="24"/>
          <w:szCs w:val="24"/>
        </w:rPr>
        <w:t xml:space="preserve">Suite à la publication de notre Guide Pratique, l’équipe </w:t>
      </w:r>
      <w:proofErr w:type="spellStart"/>
      <w:r w:rsidRPr="00780DEE">
        <w:rPr>
          <w:rFonts w:asciiTheme="minorHAnsi" w:hAnsiTheme="minorHAnsi" w:cstheme="minorHAnsi"/>
          <w:sz w:val="24"/>
          <w:szCs w:val="24"/>
        </w:rPr>
        <w:t>Making</w:t>
      </w:r>
      <w:proofErr w:type="spellEnd"/>
      <w:r w:rsidRPr="00780DEE">
        <w:rPr>
          <w:rFonts w:asciiTheme="minorHAnsi" w:hAnsiTheme="minorHAnsi" w:cstheme="minorHAnsi"/>
          <w:sz w:val="24"/>
          <w:szCs w:val="24"/>
        </w:rPr>
        <w:t xml:space="preserve"> It </w:t>
      </w:r>
      <w:proofErr w:type="spellStart"/>
      <w:r w:rsidRPr="00780DEE">
        <w:rPr>
          <w:rFonts w:asciiTheme="minorHAnsi" w:hAnsiTheme="minorHAnsi" w:cstheme="minorHAnsi"/>
          <w:sz w:val="24"/>
          <w:szCs w:val="24"/>
        </w:rPr>
        <w:t>Work</w:t>
      </w:r>
      <w:proofErr w:type="spellEnd"/>
      <w:r w:rsidRPr="00780DEE">
        <w:rPr>
          <w:rFonts w:asciiTheme="minorHAnsi" w:hAnsiTheme="minorHAnsi" w:cstheme="minorHAnsi"/>
          <w:sz w:val="24"/>
          <w:szCs w:val="24"/>
        </w:rPr>
        <w:t xml:space="preserve"> a développé un contenu de formation sur l’intersectionnalité et la diversité. </w:t>
      </w:r>
      <w:r>
        <w:rPr>
          <w:rFonts w:asciiTheme="minorHAnsi" w:hAnsiTheme="minorHAnsi" w:cstheme="minorHAnsi"/>
          <w:sz w:val="24"/>
          <w:szCs w:val="24"/>
        </w:rPr>
        <w:t>Constitué d’apports théoriques et d’activités pratiques, le contenu proposé peut être adapté pour atteindre les objectifs délimités par chaque équipe ou organisation prête à s’engager dans le chemin vers l’intersectionnalité. En animant cet atelier, nous pouvons aider les équipes à comprendre et à mettre en place une approche intersectionnelle dans leurs travaux et projets.</w:t>
      </w:r>
      <w:r w:rsidRPr="00C363AA">
        <w:rPr>
          <w:rFonts w:asciiTheme="minorHAnsi" w:hAnsiTheme="minorHAnsi" w:cstheme="minorHAnsi"/>
          <w:sz w:val="24"/>
          <w:szCs w:val="24"/>
        </w:rPr>
        <w:t xml:space="preserve"> Cet atelier a déjà été </w:t>
      </w:r>
      <w:r>
        <w:rPr>
          <w:rFonts w:asciiTheme="minorHAnsi" w:hAnsiTheme="minorHAnsi" w:cstheme="minorHAnsi"/>
          <w:sz w:val="24"/>
          <w:szCs w:val="24"/>
        </w:rPr>
        <w:t>animé</w:t>
      </w:r>
      <w:r w:rsidRPr="00C363AA">
        <w:rPr>
          <w:rFonts w:asciiTheme="minorHAnsi" w:hAnsiTheme="minorHAnsi" w:cstheme="minorHAnsi"/>
          <w:sz w:val="24"/>
          <w:szCs w:val="24"/>
        </w:rPr>
        <w:t xml:space="preserve"> </w:t>
      </w:r>
      <w:r>
        <w:rPr>
          <w:rFonts w:asciiTheme="minorHAnsi" w:hAnsiTheme="minorHAnsi" w:cstheme="minorHAnsi"/>
          <w:sz w:val="24"/>
          <w:szCs w:val="24"/>
        </w:rPr>
        <w:t xml:space="preserve">avec des équipes Handicap International au siège et au Sénégal. </w:t>
      </w:r>
      <w:r w:rsidRPr="00C363AA">
        <w:rPr>
          <w:rFonts w:asciiTheme="minorHAnsi" w:hAnsiTheme="minorHAnsi" w:cstheme="minorHAnsi"/>
          <w:sz w:val="24"/>
          <w:szCs w:val="24"/>
        </w:rPr>
        <w:t>Il a également été animé auprès d’organisations comme COVAW Kenya</w:t>
      </w:r>
      <w:r>
        <w:rPr>
          <w:rFonts w:asciiTheme="minorHAnsi" w:hAnsiTheme="minorHAnsi" w:cstheme="minorHAnsi"/>
          <w:sz w:val="24"/>
          <w:szCs w:val="24"/>
        </w:rPr>
        <w:t xml:space="preserve"> et</w:t>
      </w:r>
      <w:r w:rsidRPr="00C363AA">
        <w:rPr>
          <w:rFonts w:asciiTheme="minorHAnsi" w:hAnsiTheme="minorHAnsi" w:cstheme="minorHAnsi"/>
          <w:sz w:val="24"/>
          <w:szCs w:val="24"/>
        </w:rPr>
        <w:t xml:space="preserve"> IWRAW Asia Pacific.</w:t>
      </w:r>
      <w:r>
        <w:rPr>
          <w:rFonts w:asciiTheme="minorHAnsi" w:hAnsiTheme="minorHAnsi" w:cstheme="minorHAnsi"/>
          <w:sz w:val="24"/>
          <w:szCs w:val="24"/>
        </w:rPr>
        <w:br/>
      </w:r>
      <w:r w:rsidRPr="0066204C">
        <w:rPr>
          <w:rFonts w:asciiTheme="minorHAnsi" w:hAnsiTheme="minorHAnsi" w:cstheme="minorHAnsi"/>
          <w:b/>
          <w:sz w:val="24"/>
          <w:szCs w:val="24"/>
        </w:rPr>
        <w:t>Si</w:t>
      </w:r>
      <w:r w:rsidRPr="0066204C">
        <w:rPr>
          <w:rFonts w:asciiTheme="minorHAnsi" w:hAnsiTheme="minorHAnsi" w:cstheme="minorHAnsi"/>
          <w:b/>
          <w:sz w:val="26"/>
          <w:szCs w:val="26"/>
        </w:rPr>
        <w:t xml:space="preserve"> vous avez la volonté d’adopter une approche intersectionnelle et souhaitez notre aide, </w:t>
      </w:r>
      <w:hyperlink r:id="rId20" w:history="1">
        <w:r w:rsidRPr="0066204C">
          <w:rPr>
            <w:rStyle w:val="Lienhypertexte"/>
            <w:rFonts w:asciiTheme="minorHAnsi" w:hAnsiTheme="minorHAnsi" w:cstheme="minorHAnsi"/>
            <w:b/>
            <w:sz w:val="26"/>
            <w:szCs w:val="26"/>
          </w:rPr>
          <w:t>contactez-nous</w:t>
        </w:r>
      </w:hyperlink>
      <w:r w:rsidRPr="0066204C">
        <w:rPr>
          <w:rStyle w:val="Lienhypertexte"/>
          <w:rFonts w:asciiTheme="minorHAnsi" w:hAnsiTheme="minorHAnsi" w:cstheme="minorHAnsi"/>
          <w:b/>
          <w:sz w:val="26"/>
          <w:szCs w:val="26"/>
        </w:rPr>
        <w:t> </w:t>
      </w:r>
      <w:r w:rsidRPr="0066204C">
        <w:rPr>
          <w:rStyle w:val="Lienhypertexte"/>
          <w:rFonts w:asciiTheme="minorHAnsi" w:hAnsiTheme="minorHAnsi" w:cstheme="minorHAnsi"/>
          <w:b/>
          <w:color w:val="auto"/>
          <w:sz w:val="26"/>
          <w:szCs w:val="26"/>
          <w:u w:val="none"/>
        </w:rPr>
        <w:t>!</w:t>
      </w:r>
    </w:p>
    <w:p w14:paraId="67A9CB49" w14:textId="14964A17" w:rsidR="0066204C" w:rsidRDefault="0066204C" w:rsidP="0066204C">
      <w:pPr>
        <w:pStyle w:val="Titre1"/>
      </w:pPr>
      <w:r w:rsidRPr="008A2D4E">
        <w:t>CONTACT</w:t>
      </w:r>
    </w:p>
    <w:p w14:paraId="30770E3F" w14:textId="2EE1D7FD" w:rsidR="0066204C" w:rsidRDefault="0066204C" w:rsidP="0066204C">
      <w:r w:rsidRPr="00053298">
        <w:rPr>
          <w:rFonts w:asciiTheme="minorHAnsi" w:eastAsia="Calibri" w:hAnsiTheme="minorHAnsi" w:cstheme="minorHAnsi"/>
          <w:b/>
          <w:lang w:val="en-US"/>
        </w:rPr>
        <w:t xml:space="preserve">Email: </w:t>
      </w:r>
      <w:hyperlink r:id="rId21" w:history="1">
        <w:r w:rsidRPr="00053298">
          <w:rPr>
            <w:rStyle w:val="Lienhypertexte"/>
            <w:rFonts w:asciiTheme="minorHAnsi" w:eastAsia="Calibri" w:hAnsiTheme="minorHAnsi" w:cstheme="minorHAnsi"/>
            <w:lang w:val="en-US"/>
          </w:rPr>
          <w:t>s.pecourt@hi.org</w:t>
        </w:r>
      </w:hyperlink>
      <w:r w:rsidRPr="00053298">
        <w:rPr>
          <w:rFonts w:asciiTheme="minorHAnsi" w:eastAsia="Calibri" w:hAnsiTheme="minorHAnsi" w:cstheme="minorHAnsi"/>
          <w:b/>
          <w:lang w:val="en-US"/>
        </w:rPr>
        <w:br/>
        <w:t xml:space="preserve">Twitter: </w:t>
      </w:r>
      <w:hyperlink r:id="rId22" w:history="1">
        <w:r w:rsidRPr="00053298">
          <w:rPr>
            <w:rFonts w:asciiTheme="minorHAnsi" w:eastAsia="Calibri" w:hAnsiTheme="minorHAnsi" w:cstheme="minorHAnsi"/>
            <w:color w:val="4472C4" w:themeColor="accent5"/>
            <w:u w:val="single"/>
            <w:lang w:val="en-US"/>
          </w:rPr>
          <w:t>@MIW_CRPD</w:t>
        </w:r>
      </w:hyperlink>
      <w:r w:rsidRPr="00053298">
        <w:rPr>
          <w:rFonts w:asciiTheme="minorHAnsi" w:eastAsia="Calibri" w:hAnsiTheme="minorHAnsi" w:cstheme="minorHAnsi"/>
          <w:b/>
          <w:lang w:val="en-US"/>
        </w:rPr>
        <w:t xml:space="preserve"> </w:t>
      </w:r>
      <w:r w:rsidRPr="00053298">
        <w:rPr>
          <w:rFonts w:asciiTheme="minorHAnsi" w:eastAsia="Calibri" w:hAnsiTheme="minorHAnsi" w:cstheme="minorHAnsi"/>
          <w:b/>
          <w:lang w:val="en-US"/>
        </w:rPr>
        <w:br/>
        <w:t xml:space="preserve">Facebook: </w:t>
      </w:r>
      <w:hyperlink r:id="rId23" w:history="1">
        <w:r w:rsidRPr="00053298">
          <w:rPr>
            <w:rStyle w:val="Lienhypertexte"/>
            <w:rFonts w:asciiTheme="minorHAnsi" w:eastAsia="Calibri" w:hAnsiTheme="minorHAnsi" w:cstheme="minorHAnsi"/>
            <w:color w:val="4472C4" w:themeColor="accent5"/>
            <w:lang w:val="en-US"/>
          </w:rPr>
          <w:t>Making It Work - @</w:t>
        </w:r>
        <w:proofErr w:type="spellStart"/>
        <w:r w:rsidRPr="00053298">
          <w:rPr>
            <w:rStyle w:val="Lienhypertexte"/>
            <w:rFonts w:asciiTheme="minorHAnsi" w:eastAsia="Calibri" w:hAnsiTheme="minorHAnsi" w:cstheme="minorHAnsi"/>
            <w:color w:val="4472C4" w:themeColor="accent5"/>
            <w:lang w:val="en-US"/>
          </w:rPr>
          <w:t>MakingItWorkCRPD</w:t>
        </w:r>
        <w:proofErr w:type="spellEnd"/>
      </w:hyperlink>
      <w:r w:rsidRPr="00053298">
        <w:rPr>
          <w:rFonts w:asciiTheme="minorHAnsi" w:hAnsiTheme="minorHAnsi" w:cstheme="minorHAnsi"/>
          <w:lang w:val="en-US"/>
        </w:rPr>
        <w:br/>
      </w:r>
      <w:r w:rsidRPr="00053298">
        <w:rPr>
          <w:rFonts w:asciiTheme="minorHAnsi" w:eastAsia="Calibri" w:hAnsiTheme="minorHAnsi" w:cstheme="minorHAnsi"/>
          <w:b/>
          <w:lang w:val="en-US"/>
        </w:rPr>
        <w:t>LinkedIn:</w:t>
      </w:r>
      <w:r w:rsidRPr="00053298">
        <w:rPr>
          <w:rFonts w:asciiTheme="minorHAnsi" w:eastAsia="Calibri" w:hAnsiTheme="minorHAnsi" w:cstheme="minorHAnsi"/>
          <w:lang w:val="en-US"/>
        </w:rPr>
        <w:t xml:space="preserve"> </w:t>
      </w:r>
      <w:hyperlink r:id="rId24" w:history="1">
        <w:r w:rsidRPr="00053298">
          <w:rPr>
            <w:rStyle w:val="Lienhypertexte"/>
            <w:rFonts w:asciiTheme="minorHAnsi" w:eastAsia="Calibri" w:hAnsiTheme="minorHAnsi" w:cstheme="minorHAnsi"/>
            <w:color w:val="4472C4" w:themeColor="accent5"/>
            <w:lang w:val="en-US"/>
          </w:rPr>
          <w:t xml:space="preserve">Making It Work </w:t>
        </w:r>
        <w:proofErr w:type="spellStart"/>
        <w:r w:rsidRPr="00053298">
          <w:rPr>
            <w:rStyle w:val="Lienhypertexte"/>
            <w:rFonts w:asciiTheme="minorHAnsi" w:eastAsia="Calibri" w:hAnsiTheme="minorHAnsi" w:cstheme="minorHAnsi"/>
            <w:color w:val="4472C4" w:themeColor="accent5"/>
            <w:lang w:val="en-US"/>
          </w:rPr>
          <w:t>Projet</w:t>
        </w:r>
        <w:proofErr w:type="spellEnd"/>
        <w:r w:rsidRPr="00053298">
          <w:rPr>
            <w:rStyle w:val="Lienhypertexte"/>
            <w:rFonts w:asciiTheme="minorHAnsi" w:eastAsia="Calibri" w:hAnsiTheme="minorHAnsi" w:cstheme="minorHAnsi"/>
            <w:color w:val="4472C4" w:themeColor="accent5"/>
            <w:lang w:val="en-US"/>
          </w:rPr>
          <w:t xml:space="preserve"> Genre et Handicap @ </w:t>
        </w:r>
        <w:proofErr w:type="spellStart"/>
        <w:r w:rsidRPr="00053298">
          <w:rPr>
            <w:rStyle w:val="Lienhypertexte"/>
            <w:rFonts w:asciiTheme="minorHAnsi" w:eastAsia="Calibri" w:hAnsiTheme="minorHAnsi" w:cstheme="minorHAnsi"/>
            <w:color w:val="4472C4" w:themeColor="accent5"/>
            <w:lang w:val="en-US"/>
          </w:rPr>
          <w:t>Humanité</w:t>
        </w:r>
        <w:proofErr w:type="spellEnd"/>
        <w:r w:rsidRPr="00053298">
          <w:rPr>
            <w:rStyle w:val="Lienhypertexte"/>
            <w:rFonts w:asciiTheme="minorHAnsi" w:eastAsia="Calibri" w:hAnsiTheme="minorHAnsi" w:cstheme="minorHAnsi"/>
            <w:color w:val="4472C4" w:themeColor="accent5"/>
            <w:lang w:val="en-US"/>
          </w:rPr>
          <w:t xml:space="preserve"> et Inclusion</w:t>
        </w:r>
      </w:hyperlink>
    </w:p>
    <w:p w14:paraId="6A0C9495" w14:textId="77777777" w:rsidR="004C17A2" w:rsidRPr="00C363AA" w:rsidRDefault="004C17A2" w:rsidP="009B1BE2">
      <w:pPr>
        <w:spacing w:after="0" w:line="276" w:lineRule="auto"/>
        <w:contextualSpacing/>
        <w:jc w:val="both"/>
        <w:rPr>
          <w:rFonts w:asciiTheme="minorHAnsi" w:eastAsia="Calibri" w:hAnsiTheme="minorHAnsi" w:cstheme="minorHAnsi"/>
          <w:b/>
          <w:color w:val="4472C4" w:themeColor="accent5"/>
          <w:sz w:val="14"/>
          <w:szCs w:val="14"/>
        </w:rPr>
      </w:pPr>
    </w:p>
    <w:sectPr w:rsidR="004C17A2" w:rsidRPr="00C363AA" w:rsidSect="00BA4312">
      <w:type w:val="continuous"/>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0017" w14:textId="77777777" w:rsidR="007B56D1" w:rsidRDefault="007B56D1" w:rsidP="007B56D1">
      <w:pPr>
        <w:spacing w:after="0" w:line="240" w:lineRule="auto"/>
      </w:pPr>
      <w:r>
        <w:separator/>
      </w:r>
    </w:p>
  </w:endnote>
  <w:endnote w:type="continuationSeparator" w:id="0">
    <w:p w14:paraId="5603680B" w14:textId="77777777" w:rsidR="007B56D1" w:rsidRDefault="007B56D1" w:rsidP="007B5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panose1 w:val="000005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DF01" w14:textId="77777777" w:rsidR="007B56D1" w:rsidRDefault="007B56D1" w:rsidP="007B56D1">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3D55" w14:textId="49995E1E" w:rsidR="007B56D1" w:rsidRPr="00840FB4" w:rsidRDefault="007B56D1" w:rsidP="00840FB4">
    <w:pPr>
      <w:pStyle w:val="Pieddepage"/>
      <w:shd w:val="clear" w:color="auto" w:fill="6A2A5B"/>
      <w:jc w:val="center"/>
      <w:rPr>
        <w:color w:val="FFFFFF" w:themeColor="background1"/>
      </w:rPr>
    </w:pPr>
    <w:r w:rsidRPr="00840FB4">
      <w:rPr>
        <w:color w:val="FFFFFF" w:themeColor="background1"/>
      </w:rPr>
      <w:t>www.makingitwork</w:t>
    </w:r>
    <w:r w:rsidR="000363E7">
      <w:rPr>
        <w:color w:val="FFFFFF" w:themeColor="background1"/>
      </w:rPr>
      <w:t>.hi</w:t>
    </w:r>
    <w:r w:rsidRPr="00840FB4">
      <w:rPr>
        <w:color w:val="FFFFFF" w:themeColor="background1"/>
      </w:rPr>
      <w:t>.org</w:t>
    </w:r>
    <w:r w:rsidR="0066204C">
      <w:rPr>
        <w:color w:val="FFFFFF" w:themeColor="background1"/>
      </w:rPr>
      <w:t xml:space="preserve"> </w:t>
    </w:r>
    <w:r w:rsidR="0066204C" w:rsidRPr="0066204C">
      <w:rPr>
        <w:color w:val="FFFFFF" w:themeColor="background1"/>
      </w:rPr>
      <w:fldChar w:fldCharType="begin"/>
    </w:r>
    <w:r w:rsidR="0066204C" w:rsidRPr="0066204C">
      <w:rPr>
        <w:color w:val="FFFFFF" w:themeColor="background1"/>
      </w:rPr>
      <w:instrText>PAGE   \* MERGEFORMAT</w:instrText>
    </w:r>
    <w:r w:rsidR="0066204C" w:rsidRPr="0066204C">
      <w:rPr>
        <w:color w:val="FFFFFF" w:themeColor="background1"/>
      </w:rPr>
      <w:fldChar w:fldCharType="separate"/>
    </w:r>
    <w:r w:rsidR="0066204C">
      <w:rPr>
        <w:noProof/>
        <w:color w:val="FFFFFF" w:themeColor="background1"/>
      </w:rPr>
      <w:t>2</w:t>
    </w:r>
    <w:r w:rsidR="0066204C" w:rsidRPr="0066204C">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2C6A" w14:textId="77777777" w:rsidR="007B56D1" w:rsidRDefault="007B56D1" w:rsidP="007B56D1">
      <w:pPr>
        <w:spacing w:after="0" w:line="240" w:lineRule="auto"/>
      </w:pPr>
      <w:r>
        <w:separator/>
      </w:r>
    </w:p>
  </w:footnote>
  <w:footnote w:type="continuationSeparator" w:id="0">
    <w:p w14:paraId="1B84D148" w14:textId="77777777" w:rsidR="007B56D1" w:rsidRDefault="007B56D1" w:rsidP="007B5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6801" w14:textId="77777777" w:rsidR="007B56D1" w:rsidRDefault="007B56D1" w:rsidP="007B56D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71"/>
    <w:rsid w:val="000144C3"/>
    <w:rsid w:val="000363E7"/>
    <w:rsid w:val="00041D2E"/>
    <w:rsid w:val="00044796"/>
    <w:rsid w:val="00053298"/>
    <w:rsid w:val="00064F7F"/>
    <w:rsid w:val="000919C2"/>
    <w:rsid w:val="000A7D80"/>
    <w:rsid w:val="000F2549"/>
    <w:rsid w:val="00101910"/>
    <w:rsid w:val="0014147D"/>
    <w:rsid w:val="00161538"/>
    <w:rsid w:val="001639DB"/>
    <w:rsid w:val="001725EF"/>
    <w:rsid w:val="001B4AD3"/>
    <w:rsid w:val="00255560"/>
    <w:rsid w:val="00294A48"/>
    <w:rsid w:val="003169BD"/>
    <w:rsid w:val="0032365A"/>
    <w:rsid w:val="00350238"/>
    <w:rsid w:val="00386384"/>
    <w:rsid w:val="00387984"/>
    <w:rsid w:val="003B0ADC"/>
    <w:rsid w:val="003B4434"/>
    <w:rsid w:val="003C388D"/>
    <w:rsid w:val="00441BF0"/>
    <w:rsid w:val="004B258D"/>
    <w:rsid w:val="004C17A2"/>
    <w:rsid w:val="004D05F1"/>
    <w:rsid w:val="004F5DF3"/>
    <w:rsid w:val="004F7759"/>
    <w:rsid w:val="005077E2"/>
    <w:rsid w:val="005552BF"/>
    <w:rsid w:val="00604AAC"/>
    <w:rsid w:val="00651E48"/>
    <w:rsid w:val="0066204C"/>
    <w:rsid w:val="00675E6B"/>
    <w:rsid w:val="00677D23"/>
    <w:rsid w:val="006E250F"/>
    <w:rsid w:val="006E4871"/>
    <w:rsid w:val="007378DB"/>
    <w:rsid w:val="00747053"/>
    <w:rsid w:val="00780DEE"/>
    <w:rsid w:val="00791347"/>
    <w:rsid w:val="007955BA"/>
    <w:rsid w:val="00797B4A"/>
    <w:rsid w:val="007B56D1"/>
    <w:rsid w:val="00827E8B"/>
    <w:rsid w:val="00840FB4"/>
    <w:rsid w:val="00876A5B"/>
    <w:rsid w:val="008A2D4E"/>
    <w:rsid w:val="008E27F4"/>
    <w:rsid w:val="00905147"/>
    <w:rsid w:val="009175EE"/>
    <w:rsid w:val="00924FA0"/>
    <w:rsid w:val="00932A22"/>
    <w:rsid w:val="00943FF0"/>
    <w:rsid w:val="009A5CA3"/>
    <w:rsid w:val="009B1BE2"/>
    <w:rsid w:val="009C52FF"/>
    <w:rsid w:val="00A155FE"/>
    <w:rsid w:val="00A4681F"/>
    <w:rsid w:val="00A8626A"/>
    <w:rsid w:val="00AD3E47"/>
    <w:rsid w:val="00AE2288"/>
    <w:rsid w:val="00B01177"/>
    <w:rsid w:val="00B06136"/>
    <w:rsid w:val="00B275EA"/>
    <w:rsid w:val="00BA4312"/>
    <w:rsid w:val="00BB01B0"/>
    <w:rsid w:val="00C20E73"/>
    <w:rsid w:val="00C363AA"/>
    <w:rsid w:val="00C477C5"/>
    <w:rsid w:val="00C51C39"/>
    <w:rsid w:val="00C84B61"/>
    <w:rsid w:val="00C868EA"/>
    <w:rsid w:val="00CF2F9D"/>
    <w:rsid w:val="00D23FE2"/>
    <w:rsid w:val="00D8785E"/>
    <w:rsid w:val="00DA45D2"/>
    <w:rsid w:val="00E211F2"/>
    <w:rsid w:val="00EB51F4"/>
    <w:rsid w:val="00EC4643"/>
    <w:rsid w:val="00ED4CB4"/>
    <w:rsid w:val="00EF06A2"/>
    <w:rsid w:val="00EF588C"/>
    <w:rsid w:val="00EF64C9"/>
    <w:rsid w:val="00F23465"/>
    <w:rsid w:val="00F8011B"/>
    <w:rsid w:val="00F84A91"/>
    <w:rsid w:val="00FE3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2a5b,#e1b5d7"/>
      <o:colormenu v:ext="edit" fillcolor="none"/>
    </o:shapedefaults>
    <o:shapelayout v:ext="edit">
      <o:idmap v:ext="edit" data="1"/>
    </o:shapelayout>
  </w:shapeDefaults>
  <w:decimalSymbol w:val=","/>
  <w:listSeparator w:val=";"/>
  <w14:docId w14:val="48DD0B95"/>
  <w15:chartTrackingRefBased/>
  <w15:docId w15:val="{06F96D7A-1F1D-41C2-86BF-ADD16C36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7A2"/>
    <w:rPr>
      <w:rFonts w:ascii="Nunito" w:hAnsi="Nunito"/>
    </w:rPr>
  </w:style>
  <w:style w:type="paragraph" w:styleId="Titre1">
    <w:name w:val="heading 1"/>
    <w:basedOn w:val="Normal"/>
    <w:next w:val="Normal"/>
    <w:link w:val="Titre1Car"/>
    <w:uiPriority w:val="9"/>
    <w:qFormat/>
    <w:rsid w:val="00BA4312"/>
    <w:pPr>
      <w:shd w:val="clear" w:color="auto" w:fill="6A2A5B"/>
      <w:spacing w:after="0" w:line="240" w:lineRule="auto"/>
      <w:jc w:val="center"/>
      <w:outlineLvl w:val="0"/>
    </w:pPr>
    <w:rPr>
      <w:rFonts w:asciiTheme="minorHAnsi" w:hAnsiTheme="minorHAnsi"/>
      <w:b/>
      <w:caps/>
      <w:color w:val="FFFFFF" w:themeColor="background1"/>
      <w:spacing w:val="20"/>
      <w:sz w:val="24"/>
      <w:lang w:val="en-US"/>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
    <w:unhideWhenUsed/>
    <w:qFormat/>
    <w:rsid w:val="00BA4312"/>
    <w:pPr>
      <w:shd w:val="clear" w:color="auto" w:fill="EED6E8"/>
      <w:outlineLvl w:val="1"/>
    </w:pPr>
    <w:rPr>
      <w:rFonts w:asciiTheme="minorHAnsi" w:hAnsiTheme="minorHAnsi" w:cstheme="minorHAnsi"/>
      <w:b/>
      <w:spacing w:val="2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56D1"/>
    <w:pPr>
      <w:tabs>
        <w:tab w:val="center" w:pos="4536"/>
        <w:tab w:val="right" w:pos="9072"/>
      </w:tabs>
      <w:spacing w:after="0" w:line="240" w:lineRule="auto"/>
    </w:pPr>
  </w:style>
  <w:style w:type="character" w:customStyle="1" w:styleId="En-tteCar">
    <w:name w:val="En-tête Car"/>
    <w:basedOn w:val="Policepardfaut"/>
    <w:link w:val="En-tte"/>
    <w:uiPriority w:val="99"/>
    <w:rsid w:val="007B56D1"/>
    <w:rPr>
      <w:rFonts w:ascii="Nunito" w:hAnsi="Nunito"/>
    </w:rPr>
  </w:style>
  <w:style w:type="paragraph" w:styleId="Pieddepage">
    <w:name w:val="footer"/>
    <w:basedOn w:val="Normal"/>
    <w:link w:val="PieddepageCar"/>
    <w:uiPriority w:val="99"/>
    <w:unhideWhenUsed/>
    <w:rsid w:val="007B5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6D1"/>
    <w:rPr>
      <w:rFonts w:ascii="Nunito" w:hAnsi="Nunito"/>
    </w:rPr>
  </w:style>
  <w:style w:type="table" w:styleId="Grilledutableau">
    <w:name w:val="Table Grid"/>
    <w:basedOn w:val="TableauNormal"/>
    <w:uiPriority w:val="59"/>
    <w:rsid w:val="00507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20E73"/>
    <w:rPr>
      <w:color w:val="0563C1" w:themeColor="hyperlink"/>
      <w:u w:val="single"/>
    </w:rPr>
  </w:style>
  <w:style w:type="character" w:customStyle="1" w:styleId="Titre1Car">
    <w:name w:val="Titre 1 Car"/>
    <w:basedOn w:val="Policepardfaut"/>
    <w:link w:val="Titre1"/>
    <w:uiPriority w:val="9"/>
    <w:rsid w:val="00BA4312"/>
    <w:rPr>
      <w:b/>
      <w:caps/>
      <w:color w:val="FFFFFF" w:themeColor="background1"/>
      <w:spacing w:val="20"/>
      <w:sz w:val="24"/>
      <w:shd w:val="clear" w:color="auto" w:fill="6A2A5B"/>
      <w:lang w:val="en-US"/>
      <w14:shadow w14:blurRad="50800" w14:dist="38100" w14:dir="2700000" w14:sx="100000" w14:sy="100000" w14:kx="0" w14:ky="0" w14:algn="tl">
        <w14:srgbClr w14:val="000000">
          <w14:alpha w14:val="60000"/>
        </w14:srgbClr>
      </w14:shadow>
    </w:rPr>
  </w:style>
  <w:style w:type="paragraph" w:styleId="Titre">
    <w:name w:val="Title"/>
    <w:basedOn w:val="Normal"/>
    <w:next w:val="Normal"/>
    <w:link w:val="TitreCar"/>
    <w:uiPriority w:val="10"/>
    <w:qFormat/>
    <w:rsid w:val="00C477C5"/>
    <w:pPr>
      <w:shd w:val="clear" w:color="auto" w:fill="6A2A5B"/>
      <w:spacing w:before="240" w:after="240" w:line="240" w:lineRule="auto"/>
      <w:jc w:val="center"/>
      <w:outlineLvl w:val="0"/>
    </w:pPr>
    <w:rPr>
      <w:rFonts w:asciiTheme="majorHAnsi" w:eastAsia="Calibri" w:hAnsiTheme="majorHAnsi" w:cstheme="majorHAnsi"/>
      <w:b/>
      <w:smallCaps/>
      <w:color w:val="FFFFFF"/>
      <w:sz w:val="36"/>
      <w:szCs w:val="36"/>
      <w:lang w:val="en-US"/>
    </w:rPr>
  </w:style>
  <w:style w:type="character" w:customStyle="1" w:styleId="TitreCar">
    <w:name w:val="Titre Car"/>
    <w:basedOn w:val="Policepardfaut"/>
    <w:link w:val="Titre"/>
    <w:uiPriority w:val="10"/>
    <w:rsid w:val="00C477C5"/>
    <w:rPr>
      <w:rFonts w:asciiTheme="majorHAnsi" w:eastAsia="Calibri" w:hAnsiTheme="majorHAnsi" w:cstheme="majorHAnsi"/>
      <w:b/>
      <w:smallCaps/>
      <w:color w:val="FFFFFF"/>
      <w:sz w:val="36"/>
      <w:szCs w:val="36"/>
      <w:shd w:val="clear" w:color="auto" w:fill="6A2A5B"/>
      <w:lang w:val="en-US"/>
    </w:rPr>
  </w:style>
  <w:style w:type="character" w:styleId="Marquedecommentaire">
    <w:name w:val="annotation reference"/>
    <w:basedOn w:val="Policepardfaut"/>
    <w:uiPriority w:val="99"/>
    <w:semiHidden/>
    <w:unhideWhenUsed/>
    <w:rsid w:val="00D23FE2"/>
    <w:rPr>
      <w:sz w:val="16"/>
      <w:szCs w:val="16"/>
    </w:rPr>
  </w:style>
  <w:style w:type="paragraph" w:styleId="Commentaire">
    <w:name w:val="annotation text"/>
    <w:basedOn w:val="Normal"/>
    <w:link w:val="CommentaireCar"/>
    <w:uiPriority w:val="99"/>
    <w:semiHidden/>
    <w:unhideWhenUsed/>
    <w:rsid w:val="00D23FE2"/>
    <w:pPr>
      <w:spacing w:line="240" w:lineRule="auto"/>
    </w:pPr>
    <w:rPr>
      <w:sz w:val="20"/>
      <w:szCs w:val="20"/>
    </w:rPr>
  </w:style>
  <w:style w:type="character" w:customStyle="1" w:styleId="CommentaireCar">
    <w:name w:val="Commentaire Car"/>
    <w:basedOn w:val="Policepardfaut"/>
    <w:link w:val="Commentaire"/>
    <w:uiPriority w:val="99"/>
    <w:semiHidden/>
    <w:rsid w:val="00D23FE2"/>
    <w:rPr>
      <w:rFonts w:ascii="Nunito" w:hAnsi="Nunito"/>
      <w:sz w:val="20"/>
      <w:szCs w:val="20"/>
    </w:rPr>
  </w:style>
  <w:style w:type="paragraph" w:styleId="Objetducommentaire">
    <w:name w:val="annotation subject"/>
    <w:basedOn w:val="Commentaire"/>
    <w:next w:val="Commentaire"/>
    <w:link w:val="ObjetducommentaireCar"/>
    <w:uiPriority w:val="99"/>
    <w:semiHidden/>
    <w:unhideWhenUsed/>
    <w:rsid w:val="00D23FE2"/>
    <w:rPr>
      <w:b/>
      <w:bCs/>
    </w:rPr>
  </w:style>
  <w:style w:type="character" w:customStyle="1" w:styleId="ObjetducommentaireCar">
    <w:name w:val="Objet du commentaire Car"/>
    <w:basedOn w:val="CommentaireCar"/>
    <w:link w:val="Objetducommentaire"/>
    <w:uiPriority w:val="99"/>
    <w:semiHidden/>
    <w:rsid w:val="00D23FE2"/>
    <w:rPr>
      <w:rFonts w:ascii="Nunito" w:hAnsi="Nunito"/>
      <w:b/>
      <w:bCs/>
      <w:sz w:val="20"/>
      <w:szCs w:val="20"/>
    </w:rPr>
  </w:style>
  <w:style w:type="paragraph" w:styleId="Textedebulles">
    <w:name w:val="Balloon Text"/>
    <w:basedOn w:val="Normal"/>
    <w:link w:val="TextedebullesCar"/>
    <w:uiPriority w:val="99"/>
    <w:semiHidden/>
    <w:unhideWhenUsed/>
    <w:rsid w:val="00D23F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3FE2"/>
    <w:rPr>
      <w:rFonts w:ascii="Segoe UI" w:hAnsi="Segoe UI" w:cs="Segoe UI"/>
      <w:sz w:val="18"/>
      <w:szCs w:val="18"/>
    </w:rPr>
  </w:style>
  <w:style w:type="character" w:styleId="Lienhypertextesuivivisit">
    <w:name w:val="FollowedHyperlink"/>
    <w:basedOn w:val="Policepardfaut"/>
    <w:uiPriority w:val="99"/>
    <w:semiHidden/>
    <w:unhideWhenUsed/>
    <w:rsid w:val="00A155FE"/>
    <w:rPr>
      <w:color w:val="954F72" w:themeColor="followedHyperlink"/>
      <w:u w:val="single"/>
    </w:rPr>
  </w:style>
  <w:style w:type="character" w:customStyle="1" w:styleId="Titre2Car">
    <w:name w:val="Titre 2 Car"/>
    <w:basedOn w:val="Policepardfaut"/>
    <w:link w:val="Titre2"/>
    <w:uiPriority w:val="9"/>
    <w:rsid w:val="00BA4312"/>
    <w:rPr>
      <w:rFonts w:cstheme="minorHAnsi"/>
      <w:b/>
      <w:spacing w:val="20"/>
      <w:sz w:val="24"/>
      <w:szCs w:val="24"/>
      <w:shd w:val="clear" w:color="auto" w:fill="EED6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8352">
      <w:bodyDiv w:val="1"/>
      <w:marLeft w:val="0"/>
      <w:marRight w:val="0"/>
      <w:marTop w:val="0"/>
      <w:marBottom w:val="0"/>
      <w:divBdr>
        <w:top w:val="none" w:sz="0" w:space="0" w:color="auto"/>
        <w:left w:val="none" w:sz="0" w:space="0" w:color="auto"/>
        <w:bottom w:val="none" w:sz="0" w:space="0" w:color="auto"/>
        <w:right w:val="none" w:sz="0" w:space="0" w:color="auto"/>
      </w:divBdr>
    </w:div>
    <w:div w:id="153330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clusivefriends.org/"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pecourt@hi.org"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kingitwork-crpd.org/miw-how-guide-intersectionality-practice" TargetMode="External"/><Relationship Id="rId20" Type="http://schemas.openxmlformats.org/officeDocument/2006/relationships/hyperlink" Target="mailto:s.pecourt@hi.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linkedin.com/company/makingitwork-gender-disability/?viewAsMember=true" TargetMode="External"/><Relationship Id="rId5" Type="http://schemas.openxmlformats.org/officeDocument/2006/relationships/footnotes" Target="footnotes.xml"/><Relationship Id="rId15" Type="http://schemas.openxmlformats.org/officeDocument/2006/relationships/hyperlink" Target="https://www.makingitwork-crpd.org/fr/miw-guide-pratique-lintersectionnalite-en-action" TargetMode="External"/><Relationship Id="rId23" Type="http://schemas.openxmlformats.org/officeDocument/2006/relationships/hyperlink" Target="https://www.facebook.com/MakingItWorkCRPD/" TargetMode="Externa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akingitwork.hi.org/" TargetMode="External"/><Relationship Id="rId22" Type="http://schemas.openxmlformats.org/officeDocument/2006/relationships/hyperlink" Target="https://twitter.com/miw_crp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163-ADD8-4E58-A0EE-EABD9C78A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DURENDEZ</dc:creator>
  <cp:keywords/>
  <dc:description/>
  <cp:lastModifiedBy>Sophie PECOURT</cp:lastModifiedBy>
  <cp:revision>3</cp:revision>
  <dcterms:created xsi:type="dcterms:W3CDTF">2022-07-29T14:22:00Z</dcterms:created>
  <dcterms:modified xsi:type="dcterms:W3CDTF">2022-07-29T14:39:00Z</dcterms:modified>
</cp:coreProperties>
</file>