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06" w:rsidRPr="00500190" w:rsidRDefault="00BC3506" w:rsidP="00D006A0">
      <w:pPr>
        <w:pStyle w:val="Titre1"/>
        <w:jc w:val="center"/>
      </w:pPr>
      <w:r w:rsidRPr="00500190">
        <w:t>Incidencia social, política y comunitaria en las personas con discapacidad y sus familias en la provincia de Bolívar.</w:t>
      </w:r>
    </w:p>
    <w:p w:rsidR="00BC3506" w:rsidRPr="00500190" w:rsidRDefault="00BC3506" w:rsidP="00BC3506">
      <w:pPr>
        <w:pStyle w:val="yiv2456002936msolistparagraph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b/>
          <w:bCs/>
          <w:i/>
          <w:iCs/>
        </w:rPr>
      </w:pPr>
      <w:r w:rsidRPr="00500190">
        <w:rPr>
          <w:rFonts w:asciiTheme="minorHAnsi" w:hAnsiTheme="minorHAnsi"/>
          <w:b/>
          <w:bCs/>
          <w:i/>
          <w:iCs/>
        </w:rPr>
        <w:t>Ecuador</w:t>
      </w:r>
    </w:p>
    <w:p w:rsidR="00BC3506" w:rsidRPr="00500190" w:rsidRDefault="00BC3506" w:rsidP="00BC3506">
      <w:pPr>
        <w:pStyle w:val="yiv2456002936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bCs/>
          <w:i/>
          <w:iCs/>
        </w:rPr>
      </w:pPr>
    </w:p>
    <w:p w:rsidR="00BC3506" w:rsidRPr="00500190" w:rsidRDefault="00BC3506" w:rsidP="00BC3506">
      <w:pPr>
        <w:pStyle w:val="yiv2456002936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bCs/>
          <w:i/>
          <w:iCs/>
        </w:rPr>
      </w:pPr>
      <w:r w:rsidRPr="00500190">
        <w:rPr>
          <w:rFonts w:asciiTheme="minorHAnsi" w:hAnsiTheme="minorHAnsi"/>
          <w:noProof/>
          <w:lang w:val="fr-FR" w:eastAsia="fr-FR"/>
        </w:rPr>
        <w:drawing>
          <wp:inline distT="0" distB="0" distL="0" distR="0" wp14:anchorId="75B9EBF6" wp14:editId="789E342D">
            <wp:extent cx="5612130" cy="3741213"/>
            <wp:effectExtent l="0" t="0" r="7620" b="0"/>
            <wp:docPr id="3" name="Imagen 1" title="Hombre en una silla de ru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\Taller MIW Ecuador 2015\LEVANTAMIENTO DE INFORMACIÓN\AUDIOS Y FOTOS\MARTÍN ANDRADE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06" w:rsidRPr="0005636A" w:rsidRDefault="00BC3506" w:rsidP="00BC3506">
      <w:pPr>
        <w:spacing w:line="240" w:lineRule="auto"/>
        <w:jc w:val="both"/>
        <w:rPr>
          <w:sz w:val="20"/>
          <w:szCs w:val="24"/>
        </w:rPr>
      </w:pPr>
      <w:r w:rsidRPr="0005636A">
        <w:rPr>
          <w:bCs/>
          <w:i/>
          <w:iCs/>
          <w:sz w:val="20"/>
          <w:szCs w:val="24"/>
        </w:rPr>
        <w:t xml:space="preserve">Fuente: </w:t>
      </w:r>
      <w:r w:rsidRPr="0005636A">
        <w:rPr>
          <w:sz w:val="20"/>
          <w:szCs w:val="24"/>
        </w:rPr>
        <w:t xml:space="preserve">Levantamiento relato de vida al Sr. Martín Andrade Guerrero. Presidente del Comité de Gestión Inclusiva de </w:t>
      </w:r>
      <w:proofErr w:type="spellStart"/>
      <w:r w:rsidRPr="0005636A">
        <w:rPr>
          <w:sz w:val="20"/>
          <w:szCs w:val="24"/>
        </w:rPr>
        <w:t>Echandía</w:t>
      </w:r>
      <w:proofErr w:type="spellEnd"/>
      <w:r w:rsidRPr="0005636A">
        <w:rPr>
          <w:sz w:val="20"/>
          <w:szCs w:val="24"/>
        </w:rPr>
        <w:t xml:space="preserve">. </w:t>
      </w:r>
      <w:proofErr w:type="spellStart"/>
      <w:r w:rsidRPr="0005636A">
        <w:rPr>
          <w:sz w:val="20"/>
          <w:szCs w:val="24"/>
        </w:rPr>
        <w:t>Echandía</w:t>
      </w:r>
      <w:proofErr w:type="spellEnd"/>
      <w:r w:rsidRPr="0005636A">
        <w:rPr>
          <w:sz w:val="20"/>
          <w:szCs w:val="24"/>
        </w:rPr>
        <w:t>- Ecuador. 29 de Octubre de 2015. Secretaria Técnica para la gestión Inclusiva en Discapacidades.</w:t>
      </w:r>
    </w:p>
    <w:p w:rsidR="00BC3506" w:rsidRPr="00500190" w:rsidRDefault="00BC3506" w:rsidP="00BC3506">
      <w:pPr>
        <w:pStyle w:val="yiv2456002936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bCs/>
          <w:i/>
          <w:iCs/>
        </w:rPr>
      </w:pP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eastAsia="es-CO"/>
        </w:rPr>
      </w:pPr>
      <w:r w:rsidRPr="00500190">
        <w:rPr>
          <w:rFonts w:eastAsia="Times New Roman" w:cs="Segoe UI"/>
          <w:b/>
          <w:sz w:val="24"/>
          <w:szCs w:val="24"/>
          <w:lang w:val="es-ES" w:eastAsia="es-CO"/>
        </w:rPr>
        <w:t>Localización:</w:t>
      </w:r>
      <w:r w:rsidRPr="00500190">
        <w:rPr>
          <w:rFonts w:eastAsia="Times New Roman" w:cs="Segoe UI"/>
          <w:sz w:val="24"/>
          <w:szCs w:val="24"/>
          <w:lang w:val="es-ES" w:eastAsia="es-CO"/>
        </w:rPr>
        <w:t xml:space="preserve"> Provincia de Bolívar - Ecuador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val="es-ES" w:eastAsia="es-CO"/>
        </w:rPr>
      </w:pPr>
      <w:r w:rsidRPr="00500190">
        <w:rPr>
          <w:rFonts w:eastAsia="Times New Roman" w:cs="Segoe UI"/>
          <w:b/>
          <w:color w:val="000000"/>
          <w:sz w:val="24"/>
          <w:szCs w:val="24"/>
          <w:lang w:val="es-ES" w:eastAsia="es-CO"/>
        </w:rPr>
        <w:t>Actores involucrados: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 el Estado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>,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 a través de la Secretaría Técnica de las 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>D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>iscapacidades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 – SETEDIS,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 la comunidad de la Provincia de Bolívar y las personas con discapacidad de dicha Provincia.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</w:p>
    <w:p w:rsidR="00BC3506" w:rsidRPr="00D006A0" w:rsidRDefault="00BC3506" w:rsidP="00D006A0">
      <w:pPr>
        <w:pStyle w:val="Titre2"/>
      </w:pPr>
      <w:r w:rsidRPr="00D006A0">
        <w:t>Descripción de la práctica y proceso de implementación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00190">
        <w:rPr>
          <w:color w:val="000000"/>
          <w:sz w:val="24"/>
          <w:szCs w:val="24"/>
        </w:rPr>
        <w:t>La experienci</w:t>
      </w:r>
      <w:r>
        <w:rPr>
          <w:color w:val="000000"/>
          <w:sz w:val="24"/>
          <w:szCs w:val="24"/>
        </w:rPr>
        <w:t xml:space="preserve">a tiene que ver con </w:t>
      </w:r>
      <w:r w:rsidRPr="00500190">
        <w:rPr>
          <w:color w:val="000000"/>
          <w:sz w:val="24"/>
          <w:szCs w:val="24"/>
        </w:rPr>
        <w:t xml:space="preserve">la conformación y dinamización del Comité Local de </w:t>
      </w:r>
      <w:r>
        <w:rPr>
          <w:color w:val="000000"/>
          <w:sz w:val="24"/>
          <w:szCs w:val="24"/>
        </w:rPr>
        <w:t>D</w:t>
      </w:r>
      <w:r w:rsidRPr="00500190">
        <w:rPr>
          <w:color w:val="000000"/>
          <w:sz w:val="24"/>
          <w:szCs w:val="24"/>
        </w:rPr>
        <w:t>iscapacidad de la provincia de Bolívar</w:t>
      </w:r>
      <w:r>
        <w:rPr>
          <w:color w:val="000000"/>
          <w:sz w:val="24"/>
          <w:szCs w:val="24"/>
        </w:rPr>
        <w:t>,</w:t>
      </w:r>
      <w:r w:rsidRPr="00500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Pr="00500190">
        <w:rPr>
          <w:color w:val="000000"/>
          <w:sz w:val="24"/>
          <w:szCs w:val="24"/>
        </w:rPr>
        <w:t xml:space="preserve"> través de la formulación de un plan cuya intencionalidad es hacer incidencia en las políticas públicas locales. 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00190">
        <w:rPr>
          <w:color w:val="000000"/>
          <w:sz w:val="24"/>
          <w:szCs w:val="24"/>
        </w:rPr>
        <w:t>Como estrategia s</w:t>
      </w:r>
      <w:r>
        <w:rPr>
          <w:color w:val="000000"/>
          <w:sz w:val="24"/>
          <w:szCs w:val="24"/>
        </w:rPr>
        <w:t xml:space="preserve">e implementa </w:t>
      </w:r>
      <w:r w:rsidRPr="00500190">
        <w:rPr>
          <w:color w:val="000000"/>
          <w:sz w:val="24"/>
          <w:szCs w:val="24"/>
        </w:rPr>
        <w:t>la formació</w:t>
      </w:r>
      <w:r>
        <w:rPr>
          <w:color w:val="000000"/>
          <w:sz w:val="24"/>
          <w:szCs w:val="24"/>
        </w:rPr>
        <w:t xml:space="preserve">n en incidencia en asuntos como los derechos humanos, la apropiación de los principios de la CDPD, el reconocimiento de la </w:t>
      </w:r>
      <w:r w:rsidRPr="00500190">
        <w:rPr>
          <w:color w:val="000000"/>
          <w:sz w:val="24"/>
          <w:szCs w:val="24"/>
        </w:rPr>
        <w:t xml:space="preserve">oferta de </w:t>
      </w:r>
      <w:r>
        <w:rPr>
          <w:color w:val="000000"/>
          <w:sz w:val="24"/>
          <w:szCs w:val="24"/>
        </w:rPr>
        <w:t xml:space="preserve">servicios para las personas con discapacidad, entre otros, </w:t>
      </w:r>
      <w:r w:rsidRPr="00500190">
        <w:rPr>
          <w:color w:val="000000"/>
          <w:sz w:val="24"/>
          <w:szCs w:val="24"/>
        </w:rPr>
        <w:t xml:space="preserve">a través de capacitaciones </w:t>
      </w:r>
      <w:r>
        <w:rPr>
          <w:color w:val="000000"/>
          <w:sz w:val="24"/>
          <w:szCs w:val="24"/>
        </w:rPr>
        <w:t>y encuentros</w:t>
      </w:r>
      <w:r w:rsidRPr="00500190">
        <w:rPr>
          <w:color w:val="000000"/>
          <w:sz w:val="24"/>
          <w:szCs w:val="24"/>
        </w:rPr>
        <w:t>.  Así mismo</w:t>
      </w:r>
      <w:r>
        <w:rPr>
          <w:color w:val="000000"/>
          <w:sz w:val="24"/>
          <w:szCs w:val="24"/>
        </w:rPr>
        <w:t>,</w:t>
      </w:r>
      <w:r w:rsidRPr="00500190">
        <w:rPr>
          <w:color w:val="000000"/>
          <w:sz w:val="24"/>
          <w:szCs w:val="24"/>
        </w:rPr>
        <w:t xml:space="preserve"> dentro de las actividades se identifica el acceso a la atención médica, a grupos de autoayuda, a créditos, a tarifas preferenciales en el transporte público.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BC3506" w:rsidRPr="00500190" w:rsidRDefault="00BC3506" w:rsidP="00D006A0">
      <w:pPr>
        <w:pStyle w:val="Titre2"/>
      </w:pPr>
      <w:r w:rsidRPr="00500190">
        <w:t>Factores que hacen posible la implementación de esta práctica</w:t>
      </w:r>
    </w:p>
    <w:p w:rsidR="00BC3506" w:rsidRPr="00500190" w:rsidRDefault="00BC3506" w:rsidP="00BC35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eastAsia="Times New Roman" w:cs="Segoe UI"/>
          <w:color w:val="000000"/>
          <w:sz w:val="24"/>
          <w:szCs w:val="24"/>
          <w:lang w:val="es-ES" w:eastAsia="es-CO"/>
        </w:rPr>
      </w:pP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Es una estrategia promovida por el 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>g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obierno 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>n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>aciona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>l de Ecuador,</w:t>
      </w:r>
      <w:r w:rsidRPr="00500190">
        <w:rPr>
          <w:rFonts w:eastAsia="Times New Roman" w:cs="Segoe UI"/>
          <w:color w:val="000000"/>
          <w:sz w:val="24"/>
          <w:szCs w:val="24"/>
          <w:lang w:val="es-ES" w:eastAsia="es-CO"/>
        </w:rPr>
        <w:t xml:space="preserve"> y cuenta con asesoría, asistencia técnica y financiamiento de la misma</w:t>
      </w:r>
    </w:p>
    <w:p w:rsidR="00BC3506" w:rsidRPr="00500190" w:rsidRDefault="00BC3506" w:rsidP="00BC3506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eastAsia="Times New Roman" w:cs="Segoe UI"/>
          <w:color w:val="000000"/>
          <w:sz w:val="24"/>
          <w:szCs w:val="24"/>
          <w:lang w:val="es-ES" w:eastAsia="es-CO"/>
        </w:rPr>
      </w:pPr>
    </w:p>
    <w:p w:rsidR="00BC3506" w:rsidRPr="00500190" w:rsidRDefault="00BC3506" w:rsidP="00D006A0">
      <w:pPr>
        <w:pStyle w:val="Titre2"/>
      </w:pPr>
      <w:r w:rsidRPr="00500190">
        <w:t>Mayores dificultades encontradas y como fueran superadas</w:t>
      </w:r>
    </w:p>
    <w:p w:rsidR="00BC3506" w:rsidRPr="0005636A" w:rsidRDefault="00BC3506" w:rsidP="00BC3506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  <w:r w:rsidRPr="0005636A">
        <w:rPr>
          <w:rFonts w:eastAsia="Times New Roman" w:cs="Segoe UI"/>
          <w:color w:val="000000"/>
          <w:sz w:val="24"/>
          <w:szCs w:val="24"/>
          <w:lang w:val="es-ES" w:eastAsia="es-CO"/>
        </w:rPr>
        <w:t>La no sost</w:t>
      </w:r>
      <w:r>
        <w:rPr>
          <w:rFonts w:eastAsia="Times New Roman" w:cs="Segoe UI"/>
          <w:color w:val="000000"/>
          <w:sz w:val="24"/>
          <w:szCs w:val="24"/>
          <w:lang w:val="es-ES" w:eastAsia="es-CO"/>
        </w:rPr>
        <w:t>eni</w:t>
      </w:r>
      <w:r w:rsidRPr="0005636A">
        <w:rPr>
          <w:rFonts w:eastAsia="Times New Roman" w:cs="Segoe UI"/>
          <w:color w:val="000000"/>
          <w:sz w:val="24"/>
          <w:szCs w:val="24"/>
          <w:lang w:val="es-ES" w:eastAsia="es-CO"/>
        </w:rPr>
        <w:t>bilidad al cambio de gobierno.  Puesto que depende de voluntad política de gobiernos de turno.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</w:p>
    <w:p w:rsidR="00BC3506" w:rsidRPr="00500190" w:rsidRDefault="00BC3506" w:rsidP="00D006A0">
      <w:pPr>
        <w:pStyle w:val="Titre2"/>
      </w:pPr>
      <w:r w:rsidRPr="00500190">
        <w:t>Efectos de la buena práctica</w:t>
      </w:r>
    </w:p>
    <w:p w:rsidR="00BC3506" w:rsidRPr="00500190" w:rsidRDefault="00BC3506" w:rsidP="00BC35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500190">
        <w:rPr>
          <w:color w:val="000000"/>
          <w:sz w:val="24"/>
          <w:szCs w:val="24"/>
        </w:rPr>
        <w:t>La participación de las personas con discapacidad en distintas actividades de la vid</w:t>
      </w:r>
      <w:r>
        <w:rPr>
          <w:color w:val="000000"/>
          <w:sz w:val="24"/>
          <w:szCs w:val="24"/>
        </w:rPr>
        <w:t xml:space="preserve">a ciudadana </w:t>
      </w:r>
      <w:r w:rsidRPr="00500190">
        <w:rPr>
          <w:color w:val="000000"/>
          <w:sz w:val="24"/>
          <w:szCs w:val="24"/>
        </w:rPr>
        <w:t>de la Provincia se hace natural, como la participación en eventos, paseos, foros, eventos artísticos, eventos culturales-musicales, etc.</w:t>
      </w:r>
    </w:p>
    <w:p w:rsidR="00BC3506" w:rsidRPr="00500190" w:rsidRDefault="00BC3506" w:rsidP="00BC35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500190">
        <w:rPr>
          <w:color w:val="000000"/>
          <w:sz w:val="24"/>
          <w:szCs w:val="24"/>
        </w:rPr>
        <w:t>Incidencia política manifiesta en la consecución de recursos en los presupuestos participativos de los gobiernos locales dirigidos a la discapacidad;</w:t>
      </w:r>
    </w:p>
    <w:p w:rsidR="00BC3506" w:rsidRPr="00500190" w:rsidRDefault="00BC3506" w:rsidP="00BC35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500190">
        <w:rPr>
          <w:color w:val="000000"/>
          <w:sz w:val="24"/>
          <w:szCs w:val="24"/>
        </w:rPr>
        <w:t>Realización de veeduría ciudadana sobre el gasto público y cumplimiento de tasas preferenciales.</w:t>
      </w:r>
      <w:bookmarkStart w:id="0" w:name="_GoBack"/>
      <w:bookmarkEnd w:id="0"/>
    </w:p>
    <w:p w:rsidR="00BC3506" w:rsidRPr="00500190" w:rsidRDefault="00BC3506" w:rsidP="00BC35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  <w:r w:rsidRPr="00500190">
        <w:rPr>
          <w:color w:val="000000"/>
          <w:sz w:val="24"/>
          <w:szCs w:val="24"/>
        </w:rPr>
        <w:t>Definición de normativas locales (en este caso propuesta de ordenanzas municipales) para una correcta aplicación de la política pública sectorial.</w:t>
      </w:r>
      <w:r w:rsidRPr="00500190">
        <w:rPr>
          <w:rFonts w:eastAsia="Times New Roman" w:cs="Segoe UI"/>
          <w:color w:val="000000"/>
          <w:sz w:val="24"/>
          <w:szCs w:val="24"/>
          <w:lang w:eastAsia="es-CO"/>
        </w:rPr>
        <w:t xml:space="preserve"> 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</w:p>
    <w:p w:rsidR="00BC3506" w:rsidRPr="00500190" w:rsidRDefault="00BC3506" w:rsidP="00D006A0">
      <w:pPr>
        <w:pStyle w:val="Titre2"/>
      </w:pPr>
      <w:r w:rsidRPr="00500190">
        <w:t>Como puede esta práctica ser mejorada</w:t>
      </w:r>
    </w:p>
    <w:p w:rsidR="00BC3506" w:rsidRPr="00500190" w:rsidRDefault="00BC3506" w:rsidP="00BC350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  <w:r w:rsidRPr="00500190">
        <w:rPr>
          <w:color w:val="000000"/>
          <w:sz w:val="24"/>
          <w:szCs w:val="24"/>
        </w:rPr>
        <w:t>Un reto es lograr que se respeten en su totalidad todo</w:t>
      </w:r>
      <w:r>
        <w:rPr>
          <w:color w:val="000000"/>
          <w:sz w:val="24"/>
          <w:szCs w:val="24"/>
        </w:rPr>
        <w:t>s los</w:t>
      </w:r>
      <w:r w:rsidRPr="00500190">
        <w:rPr>
          <w:color w:val="000000"/>
          <w:sz w:val="24"/>
          <w:szCs w:val="24"/>
        </w:rPr>
        <w:t xml:space="preserve"> derecho</w:t>
      </w:r>
      <w:r>
        <w:rPr>
          <w:color w:val="000000"/>
          <w:sz w:val="24"/>
          <w:szCs w:val="24"/>
        </w:rPr>
        <w:t>s humanos de las personas con discapacidad.</w:t>
      </w:r>
    </w:p>
    <w:p w:rsidR="00BC3506" w:rsidRPr="00500190" w:rsidRDefault="00BC3506" w:rsidP="00BC350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  <w:r w:rsidRPr="00500190">
        <w:rPr>
          <w:color w:val="000000"/>
          <w:sz w:val="24"/>
          <w:szCs w:val="24"/>
        </w:rPr>
        <w:t>Logra</w:t>
      </w:r>
      <w:r>
        <w:rPr>
          <w:color w:val="000000"/>
          <w:sz w:val="24"/>
          <w:szCs w:val="24"/>
        </w:rPr>
        <w:t xml:space="preserve">r incidir de tal manera que pueda lograrse implementar un </w:t>
      </w:r>
      <w:r w:rsidRPr="00500190">
        <w:rPr>
          <w:color w:val="000000"/>
          <w:sz w:val="24"/>
          <w:szCs w:val="24"/>
        </w:rPr>
        <w:t xml:space="preserve">centro de rehabilitación para las personas con discapacidad </w:t>
      </w: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es-CO"/>
        </w:rPr>
      </w:pPr>
    </w:p>
    <w:p w:rsidR="00BC3506" w:rsidRPr="00500190" w:rsidRDefault="00BC3506" w:rsidP="00BC3506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00190">
        <w:rPr>
          <w:b/>
          <w:color w:val="000000"/>
          <w:sz w:val="24"/>
          <w:szCs w:val="24"/>
        </w:rPr>
        <w:t>Anexo:</w:t>
      </w:r>
      <w:r w:rsidRPr="00500190">
        <w:rPr>
          <w:color w:val="000000"/>
          <w:sz w:val="24"/>
          <w:szCs w:val="24"/>
        </w:rPr>
        <w:t xml:space="preserve"> Documento identificación de buenas prácticas alrededor de la implementación del Artículo 19 de la CDP</w:t>
      </w:r>
      <w:r>
        <w:rPr>
          <w:color w:val="000000"/>
          <w:sz w:val="24"/>
          <w:szCs w:val="24"/>
        </w:rPr>
        <w:t>D</w:t>
      </w:r>
      <w:r w:rsidRPr="00500190">
        <w:rPr>
          <w:color w:val="000000"/>
          <w:sz w:val="24"/>
          <w:szCs w:val="24"/>
        </w:rPr>
        <w:t>, a partir de la implementación de la RBC en la región andina latinoamericana (Ecuador, Perú, Bolivia, Chile y Colombia) – MIW.</w:t>
      </w:r>
    </w:p>
    <w:p w:rsidR="00572CA8" w:rsidRDefault="00572CA8"/>
    <w:sectPr w:rsidR="0057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76"/>
    <w:multiLevelType w:val="hybridMultilevel"/>
    <w:tmpl w:val="D4E6335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7194C"/>
    <w:multiLevelType w:val="hybridMultilevel"/>
    <w:tmpl w:val="554216C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1D64"/>
    <w:multiLevelType w:val="hybridMultilevel"/>
    <w:tmpl w:val="7216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A6DD2"/>
    <w:multiLevelType w:val="hybridMultilevel"/>
    <w:tmpl w:val="269A4F7E"/>
    <w:lvl w:ilvl="0" w:tplc="26C48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06"/>
    <w:rsid w:val="000C349F"/>
    <w:rsid w:val="001170B6"/>
    <w:rsid w:val="00572CA8"/>
    <w:rsid w:val="008C5EB8"/>
    <w:rsid w:val="00BC3506"/>
    <w:rsid w:val="00D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6"/>
    <w:pPr>
      <w:spacing w:after="160" w:line="259" w:lineRule="auto"/>
    </w:pPr>
    <w:rPr>
      <w:lang w:val="es-CO"/>
    </w:rPr>
  </w:style>
  <w:style w:type="paragraph" w:styleId="Titre1">
    <w:name w:val="heading 1"/>
    <w:basedOn w:val="Normal"/>
    <w:next w:val="Normal"/>
    <w:link w:val="Titre1Car"/>
    <w:uiPriority w:val="9"/>
    <w:qFormat/>
    <w:rsid w:val="008C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06A0"/>
    <w:pPr>
      <w:keepNext/>
      <w:keepLines/>
      <w:spacing w:before="440" w:after="240"/>
      <w:outlineLvl w:val="1"/>
    </w:pPr>
    <w:rPr>
      <w:rFonts w:eastAsia="Times New Roman" w:cstheme="majorBidi"/>
      <w:b/>
      <w:bCs/>
      <w:color w:val="1F497D" w:themeColor="text2"/>
      <w:sz w:val="24"/>
      <w:szCs w:val="26"/>
      <w:lang w:val="es-ES"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5EB8"/>
    <w:pPr>
      <w:ind w:left="720"/>
      <w:contextualSpacing/>
    </w:pPr>
  </w:style>
  <w:style w:type="paragraph" w:customStyle="1" w:styleId="Bulletpointbold">
    <w:name w:val="Bullet point (bold)"/>
    <w:basedOn w:val="Paragraphedeliste"/>
    <w:link w:val="BulletpointboldCar"/>
    <w:qFormat/>
    <w:rsid w:val="008C5EB8"/>
    <w:pPr>
      <w:spacing w:after="0"/>
      <w:ind w:hanging="360"/>
    </w:pPr>
    <w:rPr>
      <w:b/>
      <w:lang w:val="en-US"/>
    </w:rPr>
  </w:style>
  <w:style w:type="character" w:customStyle="1" w:styleId="BulletpointboldCar">
    <w:name w:val="Bullet point (bold) Car"/>
    <w:basedOn w:val="ParagraphedelisteCar"/>
    <w:link w:val="Bulletpointbold"/>
    <w:rsid w:val="008C5EB8"/>
    <w:rPr>
      <w:b/>
      <w:lang w:val="en-US"/>
    </w:rPr>
  </w:style>
  <w:style w:type="paragraph" w:customStyle="1" w:styleId="Style1">
    <w:name w:val="Style1"/>
    <w:basedOn w:val="Paragraphedeliste"/>
    <w:link w:val="Style1Car"/>
    <w:qFormat/>
    <w:rsid w:val="008C5EB8"/>
    <w:pPr>
      <w:spacing w:after="0"/>
      <w:ind w:hanging="360"/>
      <w:jc w:val="both"/>
    </w:pPr>
    <w:rPr>
      <w:b/>
      <w:i/>
      <w:lang w:val="en-US"/>
    </w:rPr>
  </w:style>
  <w:style w:type="character" w:customStyle="1" w:styleId="Style1Car">
    <w:name w:val="Style1 Car"/>
    <w:basedOn w:val="ParagraphedelisteCar"/>
    <w:link w:val="Style1"/>
    <w:rsid w:val="008C5EB8"/>
    <w:rPr>
      <w:b/>
      <w:i/>
      <w:lang w:val="en-US"/>
    </w:rPr>
  </w:style>
  <w:style w:type="paragraph" w:customStyle="1" w:styleId="Style2">
    <w:name w:val="Style 2"/>
    <w:basedOn w:val="Paragraphedeliste"/>
    <w:link w:val="Style2Car"/>
    <w:qFormat/>
    <w:rsid w:val="008C5EB8"/>
    <w:pPr>
      <w:pBdr>
        <w:top w:val="single" w:sz="4" w:space="1" w:color="auto"/>
        <w:bottom w:val="single" w:sz="4" w:space="1" w:color="auto"/>
      </w:pBdr>
      <w:spacing w:after="0"/>
      <w:ind w:left="567"/>
      <w:outlineLvl w:val="0"/>
    </w:pPr>
    <w:rPr>
      <w:b/>
      <w:lang w:val="en-US"/>
    </w:rPr>
  </w:style>
  <w:style w:type="character" w:customStyle="1" w:styleId="Style2Car">
    <w:name w:val="Style 2 Car"/>
    <w:basedOn w:val="ParagraphedelisteCar"/>
    <w:link w:val="Style2"/>
    <w:rsid w:val="008C5EB8"/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006A0"/>
    <w:rPr>
      <w:rFonts w:eastAsia="Times New Roman" w:cstheme="majorBidi"/>
      <w:b/>
      <w:bCs/>
      <w:color w:val="1F497D" w:themeColor="text2"/>
      <w:sz w:val="24"/>
      <w:szCs w:val="26"/>
      <w:lang w:val="es-ES" w:eastAsia="es-C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C5EB8"/>
    <w:pPr>
      <w:spacing w:after="0" w:line="240" w:lineRule="auto"/>
    </w:pPr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EB8"/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C5EB8"/>
  </w:style>
  <w:style w:type="paragraph" w:customStyle="1" w:styleId="Style20">
    <w:name w:val="Style2"/>
    <w:basedOn w:val="Paragraphedeliste"/>
    <w:link w:val="Style2Car0"/>
    <w:qFormat/>
    <w:rsid w:val="008C5EB8"/>
    <w:pPr>
      <w:ind w:left="0"/>
      <w:jc w:val="center"/>
    </w:pPr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Style2Car0">
    <w:name w:val="Style2 Car"/>
    <w:basedOn w:val="ParagraphedelisteCar"/>
    <w:link w:val="Style20"/>
    <w:rsid w:val="008C5EB8"/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C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5EB8"/>
    <w:pPr>
      <w:outlineLvl w:val="9"/>
    </w:pPr>
    <w:rPr>
      <w:lang w:eastAsia="fr-FR"/>
    </w:rPr>
  </w:style>
  <w:style w:type="paragraph" w:customStyle="1" w:styleId="yiv2456002936msolistparagraph">
    <w:name w:val="yiv2456002936msolistparagraph"/>
    <w:basedOn w:val="Normal"/>
    <w:rsid w:val="00BC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506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6"/>
    <w:pPr>
      <w:spacing w:after="160" w:line="259" w:lineRule="auto"/>
    </w:pPr>
    <w:rPr>
      <w:lang w:val="es-CO"/>
    </w:rPr>
  </w:style>
  <w:style w:type="paragraph" w:styleId="Titre1">
    <w:name w:val="heading 1"/>
    <w:basedOn w:val="Normal"/>
    <w:next w:val="Normal"/>
    <w:link w:val="Titre1Car"/>
    <w:uiPriority w:val="9"/>
    <w:qFormat/>
    <w:rsid w:val="008C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06A0"/>
    <w:pPr>
      <w:keepNext/>
      <w:keepLines/>
      <w:spacing w:before="440" w:after="240"/>
      <w:outlineLvl w:val="1"/>
    </w:pPr>
    <w:rPr>
      <w:rFonts w:eastAsia="Times New Roman" w:cstheme="majorBidi"/>
      <w:b/>
      <w:bCs/>
      <w:color w:val="1F497D" w:themeColor="text2"/>
      <w:sz w:val="24"/>
      <w:szCs w:val="26"/>
      <w:lang w:val="es-ES" w:eastAsia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5EB8"/>
    <w:pPr>
      <w:ind w:left="720"/>
      <w:contextualSpacing/>
    </w:pPr>
  </w:style>
  <w:style w:type="paragraph" w:customStyle="1" w:styleId="Bulletpointbold">
    <w:name w:val="Bullet point (bold)"/>
    <w:basedOn w:val="Paragraphedeliste"/>
    <w:link w:val="BulletpointboldCar"/>
    <w:qFormat/>
    <w:rsid w:val="008C5EB8"/>
    <w:pPr>
      <w:spacing w:after="0"/>
      <w:ind w:hanging="360"/>
    </w:pPr>
    <w:rPr>
      <w:b/>
      <w:lang w:val="en-US"/>
    </w:rPr>
  </w:style>
  <w:style w:type="character" w:customStyle="1" w:styleId="BulletpointboldCar">
    <w:name w:val="Bullet point (bold) Car"/>
    <w:basedOn w:val="ParagraphedelisteCar"/>
    <w:link w:val="Bulletpointbold"/>
    <w:rsid w:val="008C5EB8"/>
    <w:rPr>
      <w:b/>
      <w:lang w:val="en-US"/>
    </w:rPr>
  </w:style>
  <w:style w:type="paragraph" w:customStyle="1" w:styleId="Style1">
    <w:name w:val="Style1"/>
    <w:basedOn w:val="Paragraphedeliste"/>
    <w:link w:val="Style1Car"/>
    <w:qFormat/>
    <w:rsid w:val="008C5EB8"/>
    <w:pPr>
      <w:spacing w:after="0"/>
      <w:ind w:hanging="360"/>
      <w:jc w:val="both"/>
    </w:pPr>
    <w:rPr>
      <w:b/>
      <w:i/>
      <w:lang w:val="en-US"/>
    </w:rPr>
  </w:style>
  <w:style w:type="character" w:customStyle="1" w:styleId="Style1Car">
    <w:name w:val="Style1 Car"/>
    <w:basedOn w:val="ParagraphedelisteCar"/>
    <w:link w:val="Style1"/>
    <w:rsid w:val="008C5EB8"/>
    <w:rPr>
      <w:b/>
      <w:i/>
      <w:lang w:val="en-US"/>
    </w:rPr>
  </w:style>
  <w:style w:type="paragraph" w:customStyle="1" w:styleId="Style2">
    <w:name w:val="Style 2"/>
    <w:basedOn w:val="Paragraphedeliste"/>
    <w:link w:val="Style2Car"/>
    <w:qFormat/>
    <w:rsid w:val="008C5EB8"/>
    <w:pPr>
      <w:pBdr>
        <w:top w:val="single" w:sz="4" w:space="1" w:color="auto"/>
        <w:bottom w:val="single" w:sz="4" w:space="1" w:color="auto"/>
      </w:pBdr>
      <w:spacing w:after="0"/>
      <w:ind w:left="567"/>
      <w:outlineLvl w:val="0"/>
    </w:pPr>
    <w:rPr>
      <w:b/>
      <w:lang w:val="en-US"/>
    </w:rPr>
  </w:style>
  <w:style w:type="character" w:customStyle="1" w:styleId="Style2Car">
    <w:name w:val="Style 2 Car"/>
    <w:basedOn w:val="ParagraphedelisteCar"/>
    <w:link w:val="Style2"/>
    <w:rsid w:val="008C5EB8"/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006A0"/>
    <w:rPr>
      <w:rFonts w:eastAsia="Times New Roman" w:cstheme="majorBidi"/>
      <w:b/>
      <w:bCs/>
      <w:color w:val="1F497D" w:themeColor="text2"/>
      <w:sz w:val="24"/>
      <w:szCs w:val="26"/>
      <w:lang w:val="es-ES" w:eastAsia="es-C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C5EB8"/>
    <w:pPr>
      <w:spacing w:after="0" w:line="240" w:lineRule="auto"/>
    </w:pPr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EB8"/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C5EB8"/>
  </w:style>
  <w:style w:type="paragraph" w:customStyle="1" w:styleId="Style20">
    <w:name w:val="Style2"/>
    <w:basedOn w:val="Paragraphedeliste"/>
    <w:link w:val="Style2Car0"/>
    <w:qFormat/>
    <w:rsid w:val="008C5EB8"/>
    <w:pPr>
      <w:ind w:left="0"/>
      <w:jc w:val="center"/>
    </w:pPr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Style2Car0">
    <w:name w:val="Style2 Car"/>
    <w:basedOn w:val="ParagraphedelisteCar"/>
    <w:link w:val="Style20"/>
    <w:rsid w:val="008C5EB8"/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C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5EB8"/>
    <w:pPr>
      <w:outlineLvl w:val="9"/>
    </w:pPr>
    <w:rPr>
      <w:lang w:eastAsia="fr-FR"/>
    </w:rPr>
  </w:style>
  <w:style w:type="paragraph" w:customStyle="1" w:styleId="yiv2456002936msolistparagraph">
    <w:name w:val="yiv2456002936msolistparagraph"/>
    <w:basedOn w:val="Normal"/>
    <w:rsid w:val="00BC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506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Juliette DAVODEAU</cp:lastModifiedBy>
  <cp:revision>3</cp:revision>
  <dcterms:created xsi:type="dcterms:W3CDTF">2017-05-19T10:11:00Z</dcterms:created>
  <dcterms:modified xsi:type="dcterms:W3CDTF">2017-08-30T09:27:00Z</dcterms:modified>
</cp:coreProperties>
</file>